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75" w:rsidRDefault="001F7175" w:rsidP="00AB7012">
      <w:pPr>
        <w:pStyle w:val="Style5"/>
        <w:widowControl/>
        <w:spacing w:line="240" w:lineRule="auto"/>
        <w:ind w:left="10773" w:right="-3" w:hanging="1417"/>
        <w:jc w:val="left"/>
        <w:outlineLvl w:val="0"/>
        <w:rPr>
          <w:b/>
          <w:sz w:val="28"/>
          <w:szCs w:val="28"/>
          <w:lang w:val="uk-UA"/>
        </w:rPr>
      </w:pPr>
      <w:r>
        <w:rPr>
          <w:lang w:val="uk-UA"/>
        </w:rPr>
        <w:t>Додаток 3</w:t>
      </w:r>
    </w:p>
    <w:p w:rsidR="00AB7012" w:rsidRPr="003D6F12" w:rsidRDefault="00AB7012" w:rsidP="00AB7012">
      <w:pPr>
        <w:pStyle w:val="Style5"/>
        <w:widowControl/>
        <w:spacing w:line="240" w:lineRule="auto"/>
        <w:ind w:left="10773" w:right="-3" w:hanging="1417"/>
        <w:jc w:val="left"/>
        <w:outlineLvl w:val="0"/>
        <w:rPr>
          <w:b/>
          <w:sz w:val="28"/>
          <w:szCs w:val="28"/>
        </w:rPr>
      </w:pPr>
      <w:r w:rsidRPr="003D6F12">
        <w:rPr>
          <w:b/>
          <w:sz w:val="28"/>
          <w:szCs w:val="28"/>
          <w:lang w:val="uk-UA"/>
        </w:rPr>
        <w:t>ЗАТВЕРДЖЕНО</w:t>
      </w:r>
    </w:p>
    <w:p w:rsidR="00AB7012" w:rsidRPr="003D6F12" w:rsidRDefault="00AB7012" w:rsidP="00AB7012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3D6F12">
        <w:rPr>
          <w:sz w:val="28"/>
          <w:szCs w:val="28"/>
          <w:lang w:val="uk-UA"/>
        </w:rPr>
        <w:t>наказ Державної казначейської служби України</w:t>
      </w:r>
    </w:p>
    <w:p w:rsidR="00307073" w:rsidRPr="00D3204E" w:rsidRDefault="00307073" w:rsidP="00307073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F7B1C">
        <w:rPr>
          <w:sz w:val="28"/>
          <w:szCs w:val="28"/>
        </w:rPr>
        <w:t xml:space="preserve"> </w:t>
      </w:r>
      <w:r w:rsidR="006F7B1C">
        <w:rPr>
          <w:sz w:val="28"/>
          <w:szCs w:val="28"/>
          <w:lang w:val="uk-UA"/>
        </w:rPr>
        <w:t>27</w:t>
      </w:r>
      <w:r w:rsidR="00D3204E">
        <w:rPr>
          <w:sz w:val="28"/>
          <w:szCs w:val="28"/>
          <w:lang w:val="uk-UA"/>
        </w:rPr>
        <w:t xml:space="preserve"> листопада</w:t>
      </w:r>
      <w:r>
        <w:rPr>
          <w:sz w:val="28"/>
          <w:szCs w:val="28"/>
          <w:lang w:val="uk-UA"/>
        </w:rPr>
        <w:t xml:space="preserve"> 2020 року №</w:t>
      </w:r>
      <w:r w:rsidR="00D3204E" w:rsidRPr="000A21DA">
        <w:rPr>
          <w:sz w:val="28"/>
          <w:szCs w:val="28"/>
        </w:rPr>
        <w:t xml:space="preserve"> </w:t>
      </w:r>
      <w:r w:rsidR="006F7B1C">
        <w:rPr>
          <w:sz w:val="28"/>
          <w:szCs w:val="28"/>
          <w:lang w:val="uk-UA"/>
        </w:rPr>
        <w:t>332</w:t>
      </w:r>
    </w:p>
    <w:p w:rsidR="00C16F5E" w:rsidRDefault="00C16F5E" w:rsidP="00307073">
      <w:pPr>
        <w:jc w:val="center"/>
        <w:rPr>
          <w:b/>
          <w:szCs w:val="28"/>
          <w:lang w:val="ru-RU"/>
        </w:rPr>
      </w:pPr>
    </w:p>
    <w:p w:rsidR="001F7175" w:rsidRPr="001F7175" w:rsidRDefault="001F7175" w:rsidP="00307073">
      <w:pPr>
        <w:jc w:val="center"/>
        <w:rPr>
          <w:b/>
          <w:szCs w:val="28"/>
          <w:lang w:val="ru-RU"/>
        </w:rPr>
      </w:pPr>
    </w:p>
    <w:p w:rsidR="007465EF" w:rsidRPr="003D6F12" w:rsidRDefault="00543555" w:rsidP="00307073">
      <w:pPr>
        <w:jc w:val="center"/>
        <w:rPr>
          <w:b/>
          <w:szCs w:val="28"/>
        </w:rPr>
      </w:pPr>
      <w:r>
        <w:rPr>
          <w:b/>
          <w:szCs w:val="28"/>
        </w:rPr>
        <w:t>ОГОЛОШЕННЯ</w:t>
      </w:r>
    </w:p>
    <w:p w:rsidR="007465EF" w:rsidRPr="001F7175" w:rsidRDefault="00543555" w:rsidP="007465EF">
      <w:pPr>
        <w:ind w:firstLine="0"/>
        <w:contextualSpacing/>
        <w:jc w:val="center"/>
        <w:rPr>
          <w:szCs w:val="28"/>
          <w:lang w:val="ru-RU" w:eastAsia="uk-UA"/>
        </w:rPr>
      </w:pPr>
      <w:r w:rsidRPr="00543555">
        <w:rPr>
          <w:szCs w:val="28"/>
        </w:rPr>
        <w:t>про добір з призначення на вакантну посаду</w:t>
      </w:r>
      <w:r w:rsidR="001F7175">
        <w:rPr>
          <w:szCs w:val="28"/>
          <w:lang w:val="ru-RU"/>
        </w:rPr>
        <w:t xml:space="preserve"> </w:t>
      </w:r>
    </w:p>
    <w:p w:rsidR="00AF1157" w:rsidRPr="003D6F12" w:rsidRDefault="002F2941" w:rsidP="00AF1157">
      <w:pPr>
        <w:jc w:val="center"/>
        <w:rPr>
          <w:szCs w:val="28"/>
        </w:rPr>
      </w:pPr>
      <w:r w:rsidRPr="00FA685E">
        <w:rPr>
          <w:szCs w:val="28"/>
        </w:rPr>
        <w:t xml:space="preserve">головного спеціаліста відділу технічної підтримки (контактного центру) </w:t>
      </w:r>
      <w:r>
        <w:rPr>
          <w:szCs w:val="28"/>
        </w:rPr>
        <w:t>Управління електронних сервісів</w:t>
      </w:r>
    </w:p>
    <w:p w:rsidR="00AF1157" w:rsidRDefault="00AF1157" w:rsidP="00AF115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3D6F12">
        <w:rPr>
          <w:sz w:val="28"/>
          <w:szCs w:val="28"/>
          <w:lang w:val="uk-UA"/>
        </w:rPr>
        <w:t>Державної казначейської служби України</w:t>
      </w:r>
    </w:p>
    <w:p w:rsidR="00543555" w:rsidRPr="00BC17A9" w:rsidRDefault="00543555" w:rsidP="00543555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BC17A9">
        <w:rPr>
          <w:sz w:val="28"/>
          <w:szCs w:val="28"/>
          <w:lang w:val="uk-UA"/>
        </w:rPr>
        <w:t xml:space="preserve">(посада </w:t>
      </w:r>
      <w:r>
        <w:rPr>
          <w:sz w:val="28"/>
          <w:szCs w:val="28"/>
          <w:lang w:val="uk-UA"/>
        </w:rPr>
        <w:t>державної служби категорії «В</w:t>
      </w:r>
      <w:r w:rsidRPr="00BC17A9">
        <w:rPr>
          <w:sz w:val="28"/>
          <w:szCs w:val="28"/>
          <w:lang w:val="uk-UA"/>
        </w:rPr>
        <w:t>»)</w:t>
      </w:r>
    </w:p>
    <w:p w:rsidR="00AF1157" w:rsidRDefault="00AF1157" w:rsidP="00AF1157">
      <w:pPr>
        <w:pStyle w:val="Style5"/>
        <w:widowControl/>
        <w:spacing w:line="240" w:lineRule="auto"/>
        <w:ind w:right="280"/>
        <w:jc w:val="both"/>
        <w:outlineLvl w:val="0"/>
        <w:rPr>
          <w:sz w:val="16"/>
          <w:szCs w:val="16"/>
          <w:lang w:val="uk-UA"/>
        </w:rPr>
      </w:pPr>
    </w:p>
    <w:p w:rsidR="001F7175" w:rsidRPr="003D6F12" w:rsidRDefault="001F7175" w:rsidP="00AF1157">
      <w:pPr>
        <w:pStyle w:val="Style5"/>
        <w:widowControl/>
        <w:spacing w:line="240" w:lineRule="auto"/>
        <w:ind w:right="280"/>
        <w:jc w:val="both"/>
        <w:outlineLvl w:val="0"/>
        <w:rPr>
          <w:sz w:val="16"/>
          <w:szCs w:val="16"/>
          <w:lang w:val="uk-UA"/>
        </w:rPr>
      </w:pPr>
    </w:p>
    <w:tbl>
      <w:tblPr>
        <w:tblW w:w="5083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"/>
        <w:gridCol w:w="3913"/>
        <w:gridCol w:w="11267"/>
      </w:tblGrid>
      <w:tr w:rsidR="00AF1157" w:rsidRPr="003D6F12" w:rsidTr="00407489">
        <w:trPr>
          <w:trHeight w:val="418"/>
        </w:trPr>
        <w:tc>
          <w:tcPr>
            <w:tcW w:w="15735" w:type="dxa"/>
            <w:gridSpan w:val="3"/>
            <w:vAlign w:val="center"/>
          </w:tcPr>
          <w:p w:rsidR="00AF1157" w:rsidRPr="003D6F12" w:rsidRDefault="00AF1157" w:rsidP="00AF115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D6F1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3E5A4A" w:rsidRPr="003D6F12" w:rsidTr="00407489">
        <w:tc>
          <w:tcPr>
            <w:tcW w:w="4468" w:type="dxa"/>
            <w:gridSpan w:val="2"/>
            <w:vAlign w:val="center"/>
          </w:tcPr>
          <w:p w:rsidR="003E5A4A" w:rsidRPr="003D6F12" w:rsidRDefault="003E5A4A" w:rsidP="00C13986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1267" w:type="dxa"/>
          </w:tcPr>
          <w:p w:rsidR="002F2941" w:rsidRPr="001F7175" w:rsidRDefault="002F2941" w:rsidP="001F7175">
            <w:pPr>
              <w:pStyle w:val="10"/>
              <w:numPr>
                <w:ilvl w:val="0"/>
                <w:numId w:val="28"/>
              </w:numPr>
              <w:tabs>
                <w:tab w:val="left" w:pos="479"/>
              </w:tabs>
              <w:spacing w:before="0" w:line="240" w:lineRule="auto"/>
              <w:ind w:left="125" w:right="130" w:firstLine="0"/>
              <w:rPr>
                <w:sz w:val="28"/>
                <w:szCs w:val="28"/>
              </w:rPr>
            </w:pPr>
            <w:r w:rsidRPr="001F7175">
              <w:rPr>
                <w:sz w:val="28"/>
                <w:szCs w:val="28"/>
              </w:rPr>
              <w:t>надання консультаційних послуг клієнтам Казначейства та його територіальним органам щодо підключення  та експлуатації АС «Є-Звітність» та системи дистанційного обслуговування клієнтів Державної казначейської служби України з використанням програмно-технічного комплексу «Клієнт Казначейства-Казначейство»;</w:t>
            </w:r>
          </w:p>
          <w:p w:rsidR="000A21DA" w:rsidRPr="001F7175" w:rsidRDefault="002F2941" w:rsidP="001F7175">
            <w:pPr>
              <w:pStyle w:val="10"/>
              <w:numPr>
                <w:ilvl w:val="0"/>
                <w:numId w:val="28"/>
              </w:numPr>
              <w:tabs>
                <w:tab w:val="left" w:pos="479"/>
              </w:tabs>
              <w:spacing w:before="0" w:line="240" w:lineRule="auto"/>
              <w:ind w:left="125" w:right="130" w:firstLine="0"/>
              <w:rPr>
                <w:sz w:val="28"/>
                <w:szCs w:val="28"/>
              </w:rPr>
            </w:pPr>
            <w:r w:rsidRPr="001F7175">
              <w:rPr>
                <w:sz w:val="28"/>
                <w:szCs w:val="28"/>
              </w:rPr>
              <w:t>реєстрація звернень клієнтів;</w:t>
            </w:r>
          </w:p>
          <w:p w:rsidR="00747852" w:rsidRPr="001F7175" w:rsidRDefault="002F2941" w:rsidP="001F7175">
            <w:pPr>
              <w:pStyle w:val="10"/>
              <w:numPr>
                <w:ilvl w:val="0"/>
                <w:numId w:val="28"/>
              </w:numPr>
              <w:tabs>
                <w:tab w:val="left" w:pos="479"/>
              </w:tabs>
              <w:spacing w:before="0" w:line="240" w:lineRule="auto"/>
              <w:ind w:left="125" w:right="130" w:firstLine="0"/>
              <w:rPr>
                <w:sz w:val="28"/>
                <w:szCs w:val="28"/>
              </w:rPr>
            </w:pPr>
            <w:r w:rsidRPr="001F7175">
              <w:rPr>
                <w:sz w:val="28"/>
                <w:szCs w:val="28"/>
              </w:rPr>
              <w:t>участь у проведенні моніторингу проходження платежів клієнтів.</w:t>
            </w:r>
          </w:p>
        </w:tc>
      </w:tr>
      <w:tr w:rsidR="003E5A4A" w:rsidRPr="003D6F12" w:rsidTr="00407489">
        <w:tc>
          <w:tcPr>
            <w:tcW w:w="4468" w:type="dxa"/>
            <w:gridSpan w:val="2"/>
            <w:vAlign w:val="center"/>
          </w:tcPr>
          <w:p w:rsidR="003E5A4A" w:rsidRPr="003D6F12" w:rsidRDefault="003E5A4A" w:rsidP="00C13986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1267" w:type="dxa"/>
          </w:tcPr>
          <w:p w:rsidR="003E5A4A" w:rsidRPr="001F7175" w:rsidRDefault="003E5A4A" w:rsidP="001F7175">
            <w:pPr>
              <w:pStyle w:val="rvps14"/>
              <w:spacing w:before="0" w:beforeAutospacing="0" w:after="0" w:afterAutospacing="0"/>
              <w:ind w:left="125" w:right="130"/>
              <w:jc w:val="both"/>
              <w:rPr>
                <w:sz w:val="28"/>
                <w:szCs w:val="28"/>
              </w:rPr>
            </w:pPr>
            <w:r w:rsidRPr="001F7175">
              <w:rPr>
                <w:sz w:val="28"/>
                <w:szCs w:val="28"/>
              </w:rPr>
              <w:t xml:space="preserve">посадовий оклад – </w:t>
            </w:r>
            <w:r w:rsidR="009A5019" w:rsidRPr="001F7175">
              <w:rPr>
                <w:sz w:val="28"/>
                <w:szCs w:val="28"/>
                <w:lang w:val="ru-RU"/>
              </w:rPr>
              <w:t>85</w:t>
            </w:r>
            <w:r w:rsidRPr="001F7175">
              <w:rPr>
                <w:sz w:val="28"/>
                <w:szCs w:val="28"/>
              </w:rPr>
              <w:t>00 грн</w:t>
            </w:r>
            <w:r w:rsidR="00FA7C48" w:rsidRPr="001F7175">
              <w:rPr>
                <w:sz w:val="28"/>
                <w:szCs w:val="28"/>
              </w:rPr>
              <w:t xml:space="preserve">, надбавка за вислугу років у розмірі, визначеному статтею 52 Закону України </w:t>
            </w:r>
            <w:r w:rsidR="00861034" w:rsidRPr="001F7175">
              <w:rPr>
                <w:sz w:val="28"/>
                <w:szCs w:val="28"/>
              </w:rPr>
              <w:t>"</w:t>
            </w:r>
            <w:r w:rsidR="00FA7C48" w:rsidRPr="001F7175">
              <w:rPr>
                <w:sz w:val="28"/>
                <w:szCs w:val="28"/>
              </w:rPr>
              <w:t>Про державну службу</w:t>
            </w:r>
            <w:r w:rsidR="00861034" w:rsidRPr="001F7175">
              <w:rPr>
                <w:sz w:val="28"/>
                <w:szCs w:val="28"/>
              </w:rPr>
              <w:t>"</w:t>
            </w:r>
            <w:r w:rsidR="00FA7C48" w:rsidRPr="001F7175">
              <w:rPr>
                <w:sz w:val="28"/>
                <w:szCs w:val="28"/>
              </w:rPr>
              <w:t xml:space="preserve">, надбавка за ранг державного службовця відповідно до постанови Кабінету Міністрів України від 18.01.2017 №15 </w:t>
            </w:r>
            <w:r w:rsidR="00861034" w:rsidRPr="001F7175">
              <w:rPr>
                <w:sz w:val="28"/>
                <w:szCs w:val="28"/>
              </w:rPr>
              <w:t>"</w:t>
            </w:r>
            <w:r w:rsidR="00FA7C48" w:rsidRPr="001F7175">
              <w:rPr>
                <w:sz w:val="28"/>
                <w:szCs w:val="28"/>
              </w:rPr>
              <w:t>Питання оплати праці працівників державних органів</w:t>
            </w:r>
            <w:r w:rsidR="00861034" w:rsidRPr="001F7175">
              <w:rPr>
                <w:sz w:val="28"/>
                <w:szCs w:val="28"/>
              </w:rPr>
              <w:t>"</w:t>
            </w:r>
          </w:p>
        </w:tc>
      </w:tr>
      <w:tr w:rsidR="003E5A4A" w:rsidRPr="003D6F12" w:rsidTr="00407489">
        <w:tc>
          <w:tcPr>
            <w:tcW w:w="4468" w:type="dxa"/>
            <w:gridSpan w:val="2"/>
            <w:vAlign w:val="center"/>
          </w:tcPr>
          <w:p w:rsidR="003E5A4A" w:rsidRPr="003D6F12" w:rsidRDefault="003E5A4A" w:rsidP="00C13986">
            <w:pPr>
              <w:pStyle w:val="rvps14"/>
              <w:ind w:left="142" w:right="126"/>
              <w:jc w:val="both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1267" w:type="dxa"/>
          </w:tcPr>
          <w:p w:rsidR="003E5A4A" w:rsidRPr="001F7175" w:rsidRDefault="00E70127" w:rsidP="001F7175">
            <w:pPr>
              <w:pStyle w:val="rvps14"/>
              <w:spacing w:before="0" w:beforeAutospacing="0" w:after="0" w:afterAutospacing="0"/>
              <w:ind w:left="125" w:right="130"/>
              <w:rPr>
                <w:sz w:val="28"/>
                <w:szCs w:val="28"/>
              </w:rPr>
            </w:pPr>
            <w:r w:rsidRPr="001F7175">
              <w:rPr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1F7175">
              <w:rPr>
                <w:sz w:val="28"/>
                <w:szCs w:val="28"/>
              </w:rPr>
              <w:t>коронавірусом</w:t>
            </w:r>
            <w:proofErr w:type="spellEnd"/>
            <w:r w:rsidRPr="001F7175">
              <w:rPr>
                <w:sz w:val="28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двох місяців після відміни карантину</w:t>
            </w:r>
          </w:p>
        </w:tc>
      </w:tr>
      <w:tr w:rsidR="00FA7C48" w:rsidRPr="003D6F12" w:rsidTr="00407489">
        <w:tc>
          <w:tcPr>
            <w:tcW w:w="4468" w:type="dxa"/>
            <w:gridSpan w:val="2"/>
            <w:vAlign w:val="center"/>
          </w:tcPr>
          <w:p w:rsidR="00FA7C48" w:rsidRPr="003D6F12" w:rsidRDefault="00E70127" w:rsidP="00C13986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11267" w:type="dxa"/>
          </w:tcPr>
          <w:p w:rsidR="00E70127" w:rsidRPr="00BC17A9" w:rsidRDefault="00E70127" w:rsidP="001F7175">
            <w:pPr>
              <w:ind w:left="125" w:right="130" w:firstLine="0"/>
              <w:rPr>
                <w:color w:val="000000"/>
                <w:szCs w:val="28"/>
                <w:lang w:eastAsia="uk-UA"/>
              </w:rPr>
            </w:pPr>
            <w:r w:rsidRPr="00BC17A9">
              <w:rPr>
                <w:color w:val="000000"/>
                <w:szCs w:val="28"/>
                <w:lang w:eastAsia="uk-UA"/>
              </w:rPr>
              <w:t xml:space="preserve">Особа, яка бажає взяти участь у доборі з призначення на вакантну посаду </w:t>
            </w:r>
            <w:r w:rsidRPr="00BC17A9">
              <w:rPr>
                <w:color w:val="000000"/>
                <w:szCs w:val="28"/>
                <w:lang w:eastAsia="uk-UA"/>
              </w:rPr>
              <w:br/>
              <w:t xml:space="preserve">(далі – добір), подає через Єдиний портал вакансій державної служби </w:t>
            </w:r>
            <w:proofErr w:type="spellStart"/>
            <w:r w:rsidRPr="00BC17A9">
              <w:rPr>
                <w:color w:val="000000"/>
                <w:szCs w:val="28"/>
                <w:lang w:eastAsia="uk-UA"/>
              </w:rPr>
              <w:t>НАДС</w:t>
            </w:r>
            <w:proofErr w:type="spellEnd"/>
            <w:r w:rsidRPr="00BC17A9">
              <w:rPr>
                <w:color w:val="000000"/>
                <w:szCs w:val="28"/>
                <w:lang w:eastAsia="uk-UA"/>
              </w:rPr>
              <w:t xml:space="preserve"> (</w:t>
            </w:r>
            <w:proofErr w:type="spellStart"/>
            <w:r w:rsidRPr="00BC17A9">
              <w:rPr>
                <w:color w:val="000000"/>
                <w:szCs w:val="28"/>
                <w:lang w:eastAsia="uk-UA"/>
              </w:rPr>
              <w:t>career.gov.ua</w:t>
            </w:r>
            <w:proofErr w:type="spellEnd"/>
            <w:r w:rsidRPr="00BC17A9">
              <w:rPr>
                <w:color w:val="000000"/>
                <w:szCs w:val="28"/>
                <w:lang w:eastAsia="uk-UA"/>
              </w:rPr>
              <w:t>) таку інформацію:</w:t>
            </w:r>
          </w:p>
          <w:p w:rsidR="00E70127" w:rsidRPr="00BC17A9" w:rsidRDefault="00E70127" w:rsidP="001F7175">
            <w:pPr>
              <w:pStyle w:val="ac"/>
              <w:spacing w:before="0" w:line="240" w:lineRule="auto"/>
              <w:ind w:left="125" w:right="130" w:firstLine="0"/>
              <w:rPr>
                <w:szCs w:val="28"/>
              </w:rPr>
            </w:pPr>
            <w:r w:rsidRPr="00BC17A9">
              <w:rPr>
                <w:color w:val="000000"/>
                <w:szCs w:val="28"/>
                <w:lang w:eastAsia="uk-UA"/>
              </w:rPr>
              <w:t xml:space="preserve">1) заяву на участь у доборі із зазначенням основних мотивів щодо зайняття посади за </w:t>
            </w:r>
            <w:r w:rsidRPr="00BC17A9">
              <w:rPr>
                <w:color w:val="000000"/>
                <w:szCs w:val="28"/>
                <w:lang w:eastAsia="uk-UA"/>
              </w:rPr>
              <w:lastRenderedPageBreak/>
              <w:t xml:space="preserve">встановленою формою </w:t>
            </w:r>
            <w:r w:rsidRPr="00BC17A9">
              <w:rPr>
                <w:szCs w:val="28"/>
              </w:rPr>
              <w:t xml:space="preserve">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r w:rsidRPr="00BC17A9">
              <w:rPr>
                <w:szCs w:val="28"/>
              </w:rPr>
              <w:br/>
            </w:r>
            <w:proofErr w:type="spellStart"/>
            <w:r w:rsidRPr="00BC17A9">
              <w:rPr>
                <w:szCs w:val="28"/>
              </w:rPr>
              <w:t>коронавірусом</w:t>
            </w:r>
            <w:proofErr w:type="spellEnd"/>
            <w:r w:rsidRPr="00BC17A9">
              <w:rPr>
                <w:szCs w:val="28"/>
              </w:rPr>
              <w:t xml:space="preserve"> SARS-CoV-2, затвердженого постановою Кабінету Міністрів України </w:t>
            </w:r>
            <w:r w:rsidRPr="00BC17A9">
              <w:rPr>
                <w:szCs w:val="28"/>
              </w:rPr>
              <w:br/>
              <w:t>від 22 квітня 2020 року № 290 (далі – Порядок);</w:t>
            </w:r>
          </w:p>
          <w:p w:rsidR="00E70127" w:rsidRPr="00BC17A9" w:rsidRDefault="00E70127" w:rsidP="001F7175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25" w:right="130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BC17A9">
              <w:rPr>
                <w:color w:val="000000"/>
                <w:sz w:val="28"/>
                <w:szCs w:val="28"/>
                <w:lang w:val="uk-UA" w:eastAsia="uk-UA"/>
              </w:rPr>
              <w:t>2) резюме за формою згідно додатку 2 до Порядку</w:t>
            </w:r>
            <w:bookmarkStart w:id="0" w:name="n1177"/>
            <w:bookmarkEnd w:id="0"/>
            <w:r w:rsidRPr="00BC17A9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E70127" w:rsidRPr="00BC17A9" w:rsidRDefault="00E70127" w:rsidP="001F7175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25" w:right="130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BC17A9">
              <w:rPr>
                <w:color w:val="000000"/>
                <w:sz w:val="28"/>
                <w:szCs w:val="28"/>
                <w:lang w:val="uk-UA" w:eastAsia="uk-UA"/>
              </w:rPr>
              <w:t xml:space="preserve">3) 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BC17A9">
                <w:rPr>
                  <w:color w:val="000000"/>
                  <w:sz w:val="28"/>
                  <w:szCs w:val="28"/>
                  <w:lang w:val="uk-UA" w:eastAsia="uk-UA"/>
                </w:rPr>
                <w:t>третьою</w:t>
              </w:r>
            </w:hyperlink>
            <w:r w:rsidRPr="00BC17A9">
              <w:rPr>
                <w:color w:val="000000"/>
                <w:sz w:val="28"/>
                <w:szCs w:val="28"/>
                <w:lang w:val="uk-UA" w:eastAsia="uk-UA"/>
              </w:rPr>
              <w:t xml:space="preserve"> або </w:t>
            </w:r>
            <w:hyperlink r:id="rId8" w:anchor="n14" w:tgtFrame="_blank" w:history="1">
              <w:r w:rsidRPr="00BC17A9">
                <w:rPr>
                  <w:color w:val="000000"/>
                  <w:sz w:val="28"/>
                  <w:szCs w:val="28"/>
                  <w:lang w:val="uk-UA" w:eastAsia="uk-UA"/>
                </w:rPr>
                <w:t>четвертою</w:t>
              </w:r>
            </w:hyperlink>
            <w:r w:rsidRPr="00BC17A9">
              <w:rPr>
                <w:color w:val="000000"/>
                <w:sz w:val="28"/>
                <w:szCs w:val="28"/>
                <w:lang w:val="uk-UA" w:eastAsia="uk-UA"/>
              </w:rPr>
              <w:t xml:space="preserve"> статті 1 Закону України </w:t>
            </w:r>
            <w:r w:rsidRPr="00BC17A9">
              <w:rPr>
                <w:sz w:val="28"/>
                <w:szCs w:val="28"/>
                <w:lang w:val="uk-UA"/>
              </w:rPr>
              <w:t>"</w:t>
            </w:r>
            <w:r w:rsidRPr="00BC17A9">
              <w:rPr>
                <w:color w:val="000000"/>
                <w:sz w:val="28"/>
                <w:szCs w:val="28"/>
                <w:lang w:val="uk-UA" w:eastAsia="uk-UA"/>
              </w:rPr>
              <w:t>Про очищення влади</w:t>
            </w:r>
            <w:r w:rsidRPr="00BC17A9">
              <w:rPr>
                <w:sz w:val="28"/>
                <w:szCs w:val="28"/>
                <w:lang w:val="uk-UA"/>
              </w:rPr>
              <w:t>"</w:t>
            </w:r>
            <w:r w:rsidRPr="00BC17A9">
              <w:rPr>
                <w:color w:val="000000"/>
                <w:sz w:val="28"/>
                <w:szCs w:val="28"/>
                <w:lang w:val="uk-UA"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 (</w:t>
            </w:r>
            <w:r w:rsidRPr="00BC17A9">
              <w:rPr>
                <w:sz w:val="28"/>
                <w:szCs w:val="28"/>
                <w:lang w:val="uk-UA" w:eastAsia="uk-UA"/>
              </w:rPr>
              <w:t>додатки до заяви не є обов’язковими для подання</w:t>
            </w:r>
            <w:r w:rsidRPr="00BC17A9">
              <w:rPr>
                <w:color w:val="000000"/>
                <w:sz w:val="28"/>
                <w:szCs w:val="28"/>
                <w:lang w:val="uk-UA" w:eastAsia="uk-UA"/>
              </w:rPr>
              <w:t>).</w:t>
            </w:r>
          </w:p>
          <w:p w:rsidR="00E70127" w:rsidRPr="00BC17A9" w:rsidRDefault="00E70127" w:rsidP="001F7175">
            <w:pPr>
              <w:shd w:val="clear" w:color="auto" w:fill="FFFFFF"/>
              <w:tabs>
                <w:tab w:val="left" w:pos="602"/>
              </w:tabs>
              <w:ind w:left="125" w:right="130" w:firstLine="0"/>
              <w:rPr>
                <w:color w:val="000000"/>
                <w:szCs w:val="28"/>
                <w:lang w:eastAsia="uk-UA"/>
              </w:rPr>
            </w:pPr>
            <w:r w:rsidRPr="00BC17A9">
              <w:rPr>
                <w:szCs w:val="28"/>
                <w:lang w:eastAsia="uk-UA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BC17A9">
              <w:rPr>
                <w:szCs w:val="28"/>
                <w:lang w:eastAsia="uk-UA"/>
              </w:rPr>
              <w:t>компетентностей</w:t>
            </w:r>
            <w:proofErr w:type="spellEnd"/>
            <w:r w:rsidRPr="00BC17A9">
              <w:rPr>
                <w:szCs w:val="28"/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E70127" w:rsidRPr="00BC17A9" w:rsidRDefault="00E70127" w:rsidP="001F7175">
            <w:pPr>
              <w:tabs>
                <w:tab w:val="left" w:pos="602"/>
              </w:tabs>
              <w:ind w:left="125" w:right="130" w:firstLine="0"/>
              <w:rPr>
                <w:color w:val="000000"/>
                <w:szCs w:val="28"/>
                <w:lang w:eastAsia="uk-UA"/>
              </w:rPr>
            </w:pPr>
            <w:bookmarkStart w:id="1" w:name="n1182"/>
            <w:bookmarkEnd w:id="1"/>
            <w:r w:rsidRPr="00BC17A9">
              <w:rPr>
                <w:color w:val="000000"/>
                <w:szCs w:val="28"/>
                <w:lang w:eastAsia="uk-UA"/>
              </w:rPr>
              <w:t>Інформація для участі у доборі подається до 17</w:t>
            </w:r>
            <w:r w:rsidRPr="00BC17A9">
              <w:rPr>
                <w:color w:val="000000"/>
                <w:szCs w:val="28"/>
                <w:vertAlign w:val="superscript"/>
                <w:lang w:eastAsia="uk-UA"/>
              </w:rPr>
              <w:t>30</w:t>
            </w:r>
            <w:r w:rsidRPr="00BC17A9">
              <w:rPr>
                <w:color w:val="000000"/>
                <w:szCs w:val="28"/>
                <w:lang w:eastAsia="uk-UA"/>
              </w:rPr>
              <w:t xml:space="preserve"> </w:t>
            </w:r>
            <w:r w:rsidR="009F4662">
              <w:rPr>
                <w:color w:val="000000"/>
                <w:szCs w:val="28"/>
                <w:lang w:eastAsia="uk-UA"/>
              </w:rPr>
              <w:t>3 грудня</w:t>
            </w:r>
            <w:r w:rsidRPr="00BC17A9">
              <w:rPr>
                <w:color w:val="000000"/>
                <w:szCs w:val="28"/>
                <w:lang w:eastAsia="uk-UA"/>
              </w:rPr>
              <w:t xml:space="preserve"> 2020</w:t>
            </w:r>
            <w:bookmarkStart w:id="2" w:name="_GoBack"/>
            <w:bookmarkEnd w:id="2"/>
            <w:r w:rsidRPr="00BC17A9">
              <w:rPr>
                <w:color w:val="000000"/>
                <w:szCs w:val="28"/>
                <w:lang w:eastAsia="uk-UA"/>
              </w:rPr>
              <w:t xml:space="preserve"> року.</w:t>
            </w:r>
          </w:p>
          <w:p w:rsidR="00E70127" w:rsidRPr="00BC17A9" w:rsidRDefault="00E70127" w:rsidP="001F7175">
            <w:pPr>
              <w:ind w:left="125" w:right="130" w:firstLine="0"/>
              <w:rPr>
                <w:szCs w:val="28"/>
              </w:rPr>
            </w:pPr>
            <w:r w:rsidRPr="00BC17A9">
              <w:rPr>
                <w:szCs w:val="28"/>
              </w:rPr>
              <w:t xml:space="preserve">Місце проведення співбесіди: Державна казначейська служба України (м. Київ, вул. Бастіонна, буд. 6). Співбесіда також може бути проведена дистанційно в режимі </w:t>
            </w:r>
            <w:proofErr w:type="spellStart"/>
            <w:r w:rsidRPr="00BC17A9">
              <w:rPr>
                <w:szCs w:val="28"/>
              </w:rPr>
              <w:t>відеоконференції</w:t>
            </w:r>
            <w:proofErr w:type="spellEnd"/>
            <w:r w:rsidRPr="00BC17A9">
              <w:rPr>
                <w:szCs w:val="28"/>
              </w:rPr>
              <w:t xml:space="preserve"> за умови наявності технічної можливості.</w:t>
            </w:r>
          </w:p>
          <w:p w:rsidR="00FA7C48" w:rsidRPr="00E70127" w:rsidRDefault="00E70127" w:rsidP="001F7175">
            <w:pPr>
              <w:pStyle w:val="rvps2"/>
              <w:shd w:val="clear" w:color="auto" w:fill="FFFFFF"/>
              <w:tabs>
                <w:tab w:val="left" w:pos="504"/>
              </w:tabs>
              <w:spacing w:before="120" w:beforeAutospacing="0" w:after="0" w:afterAutospacing="0"/>
              <w:ind w:left="125" w:right="13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70127">
              <w:rPr>
                <w:sz w:val="28"/>
                <w:szCs w:val="28"/>
              </w:rPr>
              <w:t xml:space="preserve">Про дату та час </w:t>
            </w:r>
            <w:proofErr w:type="spellStart"/>
            <w:r w:rsidRPr="00E70127">
              <w:rPr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E7012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0127">
              <w:rPr>
                <w:sz w:val="28"/>
                <w:szCs w:val="28"/>
                <w:shd w:val="clear" w:color="auto" w:fill="FFFFFF"/>
              </w:rPr>
              <w:t>співбесіди</w:t>
            </w:r>
            <w:proofErr w:type="spellEnd"/>
            <w:r w:rsidRPr="00E7012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0127">
              <w:rPr>
                <w:sz w:val="28"/>
                <w:szCs w:val="28"/>
                <w:shd w:val="clear" w:color="auto" w:fill="FFFFFF"/>
              </w:rPr>
              <w:t>кандидати</w:t>
            </w:r>
            <w:proofErr w:type="spellEnd"/>
            <w:r w:rsidRPr="00E7012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0127">
              <w:rPr>
                <w:sz w:val="28"/>
                <w:szCs w:val="28"/>
              </w:rPr>
              <w:t>будуть</w:t>
            </w:r>
            <w:proofErr w:type="spellEnd"/>
            <w:r w:rsidRPr="00E70127">
              <w:rPr>
                <w:sz w:val="28"/>
                <w:szCs w:val="28"/>
              </w:rPr>
              <w:t xml:space="preserve"> </w:t>
            </w:r>
            <w:proofErr w:type="spellStart"/>
            <w:r w:rsidRPr="00E70127">
              <w:rPr>
                <w:sz w:val="28"/>
                <w:szCs w:val="28"/>
              </w:rPr>
              <w:t>повідомлені</w:t>
            </w:r>
            <w:proofErr w:type="spellEnd"/>
            <w:r w:rsidRPr="00E70127">
              <w:rPr>
                <w:sz w:val="28"/>
                <w:szCs w:val="28"/>
              </w:rPr>
              <w:t xml:space="preserve"> </w:t>
            </w:r>
            <w:proofErr w:type="spellStart"/>
            <w:r w:rsidRPr="00E70127">
              <w:rPr>
                <w:sz w:val="28"/>
                <w:szCs w:val="28"/>
              </w:rPr>
              <w:t>додатково</w:t>
            </w:r>
            <w:proofErr w:type="spellEnd"/>
            <w:r w:rsidRPr="00E70127">
              <w:rPr>
                <w:sz w:val="28"/>
                <w:szCs w:val="28"/>
              </w:rPr>
              <w:t>.</w:t>
            </w:r>
          </w:p>
        </w:tc>
      </w:tr>
      <w:tr w:rsidR="00FA7C48" w:rsidRPr="003D6F12" w:rsidTr="001F7175">
        <w:tc>
          <w:tcPr>
            <w:tcW w:w="4468" w:type="dxa"/>
            <w:gridSpan w:val="2"/>
            <w:vAlign w:val="center"/>
          </w:tcPr>
          <w:p w:rsidR="00FA7C48" w:rsidRPr="003D6F12" w:rsidRDefault="00E70127" w:rsidP="00424239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11267" w:type="dxa"/>
          </w:tcPr>
          <w:p w:rsidR="00FA7C48" w:rsidRPr="003D6F12" w:rsidRDefault="00E70127" w:rsidP="001F7175">
            <w:pPr>
              <w:pStyle w:val="rvps2"/>
              <w:shd w:val="clear" w:color="auto" w:fill="FFFFFF"/>
              <w:tabs>
                <w:tab w:val="left" w:pos="552"/>
              </w:tabs>
              <w:spacing w:before="0" w:beforeAutospacing="0" w:after="0" w:afterAutospacing="0"/>
              <w:ind w:left="127" w:right="130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C17A9">
              <w:rPr>
                <w:sz w:val="28"/>
                <w:szCs w:val="28"/>
                <w:lang w:val="uk-UA"/>
              </w:rPr>
              <w:t>Бондар Наталія Миколаївна, (044) 281-49-68, BondarN@treasury.gov.ua</w:t>
            </w:r>
          </w:p>
        </w:tc>
      </w:tr>
      <w:tr w:rsidR="00AF1157" w:rsidRPr="003D6F12" w:rsidTr="00407489">
        <w:tc>
          <w:tcPr>
            <w:tcW w:w="15735" w:type="dxa"/>
            <w:gridSpan w:val="3"/>
          </w:tcPr>
          <w:p w:rsidR="00AF1157" w:rsidRPr="003D6F12" w:rsidRDefault="00E70127" w:rsidP="001F7175">
            <w:pPr>
              <w:pStyle w:val="rvps12"/>
              <w:ind w:right="130"/>
              <w:jc w:val="center"/>
              <w:rPr>
                <w:b/>
                <w:sz w:val="28"/>
                <w:szCs w:val="28"/>
              </w:rPr>
            </w:pPr>
            <w:r w:rsidRPr="00BC17A9">
              <w:rPr>
                <w:b/>
                <w:sz w:val="28"/>
                <w:szCs w:val="28"/>
              </w:rPr>
              <w:t xml:space="preserve"> Вимоги відповідно до статей 19 і 20 Закону України «Про державну службу»</w:t>
            </w:r>
          </w:p>
        </w:tc>
      </w:tr>
      <w:tr w:rsidR="00E70127" w:rsidRPr="003D6F12" w:rsidTr="00407489">
        <w:tc>
          <w:tcPr>
            <w:tcW w:w="15735" w:type="dxa"/>
            <w:gridSpan w:val="3"/>
          </w:tcPr>
          <w:p w:rsidR="00E70127" w:rsidRPr="003D6F12" w:rsidRDefault="006440DB" w:rsidP="001F7175">
            <w:pPr>
              <w:pStyle w:val="rvps12"/>
              <w:tabs>
                <w:tab w:val="center" w:pos="7852"/>
                <w:tab w:val="left" w:pos="9375"/>
              </w:tabs>
              <w:ind w:right="1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E70127" w:rsidRPr="00BC17A9">
              <w:rPr>
                <w:b/>
                <w:sz w:val="28"/>
                <w:szCs w:val="28"/>
              </w:rPr>
              <w:t>Загальні вимоги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AF1157" w:rsidRPr="003D6F12" w:rsidTr="00407489">
        <w:tc>
          <w:tcPr>
            <w:tcW w:w="555" w:type="dxa"/>
          </w:tcPr>
          <w:p w:rsidR="00AF1157" w:rsidRPr="003D6F12" w:rsidRDefault="00AF1157" w:rsidP="00AF1157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AF1157" w:rsidRPr="003D6F12" w:rsidRDefault="00AF1157" w:rsidP="00AF1157">
            <w:pPr>
              <w:pStyle w:val="rvps14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Освіта</w:t>
            </w:r>
          </w:p>
        </w:tc>
        <w:tc>
          <w:tcPr>
            <w:tcW w:w="11267" w:type="dxa"/>
          </w:tcPr>
          <w:p w:rsidR="00AF1157" w:rsidRPr="003D6F12" w:rsidRDefault="00FD57BB" w:rsidP="001F7175">
            <w:pPr>
              <w:pStyle w:val="a4"/>
              <w:ind w:left="127" w:right="130"/>
              <w:jc w:val="both"/>
              <w:rPr>
                <w:sz w:val="28"/>
                <w:szCs w:val="28"/>
              </w:rPr>
            </w:pPr>
            <w:r w:rsidRPr="003D6F12">
              <w:rPr>
                <w:rStyle w:val="rvts0"/>
                <w:sz w:val="28"/>
                <w:szCs w:val="28"/>
                <w:lang w:val="uk-UA"/>
              </w:rPr>
              <w:t>вища, ступінь не нижче бакалавра, молодшого бакалавра</w:t>
            </w:r>
          </w:p>
        </w:tc>
      </w:tr>
      <w:tr w:rsidR="00AF1157" w:rsidRPr="003D6F12" w:rsidTr="00407489">
        <w:tc>
          <w:tcPr>
            <w:tcW w:w="555" w:type="dxa"/>
          </w:tcPr>
          <w:p w:rsidR="00AF1157" w:rsidRPr="003D6F12" w:rsidRDefault="00AF1157" w:rsidP="00AF1157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2</w:t>
            </w:r>
          </w:p>
        </w:tc>
        <w:tc>
          <w:tcPr>
            <w:tcW w:w="3913" w:type="dxa"/>
          </w:tcPr>
          <w:p w:rsidR="00AF1157" w:rsidRPr="003D6F12" w:rsidRDefault="00AF1157" w:rsidP="00AF1157">
            <w:pPr>
              <w:pStyle w:val="rvps14"/>
              <w:ind w:right="268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1267" w:type="dxa"/>
          </w:tcPr>
          <w:p w:rsidR="00893B32" w:rsidRPr="003D6F12" w:rsidRDefault="00FD57BB" w:rsidP="001F7175">
            <w:pPr>
              <w:pStyle w:val="rvps14"/>
              <w:tabs>
                <w:tab w:val="left" w:pos="479"/>
              </w:tabs>
              <w:spacing w:before="0" w:beforeAutospacing="0" w:after="0" w:afterAutospacing="0"/>
              <w:ind w:left="127" w:right="130"/>
              <w:jc w:val="both"/>
              <w:rPr>
                <w:sz w:val="28"/>
                <w:szCs w:val="28"/>
                <w:lang w:val="ru-RU"/>
              </w:rPr>
            </w:pPr>
            <w:r w:rsidRPr="003D6F12">
              <w:rPr>
                <w:sz w:val="28"/>
                <w:szCs w:val="28"/>
              </w:rPr>
              <w:t>не потребує</w:t>
            </w:r>
          </w:p>
        </w:tc>
      </w:tr>
      <w:tr w:rsidR="00AF1157" w:rsidRPr="003D6F12" w:rsidTr="00407489">
        <w:tc>
          <w:tcPr>
            <w:tcW w:w="555" w:type="dxa"/>
          </w:tcPr>
          <w:p w:rsidR="00AF1157" w:rsidRPr="003D6F12" w:rsidRDefault="00AF1157" w:rsidP="00AF1157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3</w:t>
            </w:r>
          </w:p>
        </w:tc>
        <w:tc>
          <w:tcPr>
            <w:tcW w:w="3913" w:type="dxa"/>
          </w:tcPr>
          <w:p w:rsidR="00AF1157" w:rsidRPr="003D6F12" w:rsidRDefault="00AF1157" w:rsidP="00AF1157">
            <w:pPr>
              <w:pStyle w:val="rvps14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1267" w:type="dxa"/>
          </w:tcPr>
          <w:p w:rsidR="00AF1157" w:rsidRPr="003D6F12" w:rsidRDefault="00AF1157" w:rsidP="001F7175">
            <w:pPr>
              <w:pStyle w:val="rvps14"/>
              <w:tabs>
                <w:tab w:val="left" w:pos="11174"/>
              </w:tabs>
              <w:ind w:left="127" w:right="130"/>
              <w:rPr>
                <w:sz w:val="28"/>
                <w:szCs w:val="28"/>
              </w:rPr>
            </w:pPr>
            <w:r w:rsidRPr="003D6F12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974B45" w:rsidRPr="003D6F12" w:rsidTr="00407489">
        <w:tc>
          <w:tcPr>
            <w:tcW w:w="15735" w:type="dxa"/>
            <w:gridSpan w:val="3"/>
            <w:vAlign w:val="center"/>
          </w:tcPr>
          <w:p w:rsidR="00974B45" w:rsidRPr="003D6F12" w:rsidRDefault="00E70127" w:rsidP="001F7175">
            <w:pPr>
              <w:pStyle w:val="rvps12"/>
              <w:ind w:right="130"/>
              <w:jc w:val="center"/>
              <w:rPr>
                <w:b/>
                <w:sz w:val="28"/>
                <w:szCs w:val="28"/>
              </w:rPr>
            </w:pPr>
            <w:r w:rsidRPr="00BC17A9">
              <w:rPr>
                <w:b/>
                <w:sz w:val="28"/>
                <w:szCs w:val="28"/>
              </w:rPr>
              <w:lastRenderedPageBreak/>
              <w:t>Спеціальні вимоги</w:t>
            </w:r>
          </w:p>
        </w:tc>
      </w:tr>
      <w:tr w:rsidR="00974B45" w:rsidRPr="003D6F12" w:rsidTr="00407489">
        <w:tc>
          <w:tcPr>
            <w:tcW w:w="555" w:type="dxa"/>
          </w:tcPr>
          <w:p w:rsidR="00974B45" w:rsidRPr="003D6F12" w:rsidRDefault="00974B45" w:rsidP="00FB7D56">
            <w:pPr>
              <w:pStyle w:val="rvps12"/>
              <w:jc w:val="center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974B45" w:rsidRPr="003D6F12" w:rsidRDefault="00974B45" w:rsidP="00FB7D56">
            <w:pPr>
              <w:pStyle w:val="rvps14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Вимога</w:t>
            </w:r>
          </w:p>
        </w:tc>
        <w:tc>
          <w:tcPr>
            <w:tcW w:w="11267" w:type="dxa"/>
          </w:tcPr>
          <w:p w:rsidR="00974B45" w:rsidRPr="003D6F12" w:rsidRDefault="00974B45" w:rsidP="001F7175">
            <w:pPr>
              <w:pStyle w:val="rvps14"/>
              <w:ind w:left="127" w:right="130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Компоненти вимоги</w:t>
            </w:r>
          </w:p>
        </w:tc>
      </w:tr>
      <w:tr w:rsidR="004C1DA2" w:rsidRPr="003D6F12" w:rsidTr="00407489">
        <w:tc>
          <w:tcPr>
            <w:tcW w:w="555" w:type="dxa"/>
          </w:tcPr>
          <w:p w:rsidR="004C1DA2" w:rsidRPr="003D6F12" w:rsidRDefault="00AF2A6A" w:rsidP="00FB7D56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4C1DA2" w:rsidRPr="003D6F12" w:rsidRDefault="00E70127" w:rsidP="00EB0F0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</w:t>
            </w:r>
          </w:p>
        </w:tc>
        <w:tc>
          <w:tcPr>
            <w:tcW w:w="11267" w:type="dxa"/>
          </w:tcPr>
          <w:p w:rsidR="004C1DA2" w:rsidRPr="003D6F12" w:rsidRDefault="003A7954" w:rsidP="001F7175">
            <w:pPr>
              <w:pStyle w:val="rvps14"/>
              <w:ind w:left="127" w:right="130"/>
              <w:jc w:val="both"/>
              <w:rPr>
                <w:sz w:val="28"/>
                <w:szCs w:val="28"/>
              </w:rPr>
            </w:pPr>
            <w:r w:rsidRPr="003A7954">
              <w:rPr>
                <w:sz w:val="28"/>
                <w:szCs w:val="28"/>
              </w:rPr>
              <w:t xml:space="preserve">Конституція України, Бюджетний кодекс України, Закон України "Про державну службу", Закон України "Про запобігання корупції", </w:t>
            </w:r>
            <w:r w:rsidR="002F2941" w:rsidRPr="00FA685E">
              <w:rPr>
                <w:sz w:val="28"/>
                <w:szCs w:val="28"/>
              </w:rPr>
              <w:t xml:space="preserve">Бюджетний кодекс України, </w:t>
            </w:r>
            <w:r w:rsidR="002F2941">
              <w:rPr>
                <w:sz w:val="28"/>
                <w:szCs w:val="28"/>
              </w:rPr>
              <w:t xml:space="preserve">Закон України </w:t>
            </w:r>
            <w:r w:rsidR="001809D7" w:rsidRPr="003A7954">
              <w:rPr>
                <w:sz w:val="28"/>
                <w:szCs w:val="28"/>
              </w:rPr>
              <w:t>"</w:t>
            </w:r>
            <w:r w:rsidR="002F2941" w:rsidRPr="00FA685E">
              <w:rPr>
                <w:sz w:val="28"/>
                <w:szCs w:val="28"/>
              </w:rPr>
              <w:t>Про електронні документи та електронний документообіг</w:t>
            </w:r>
            <w:r w:rsidR="001809D7" w:rsidRPr="003A7954">
              <w:rPr>
                <w:sz w:val="28"/>
                <w:szCs w:val="28"/>
              </w:rPr>
              <w:t>"</w:t>
            </w:r>
            <w:r w:rsidR="002F2941">
              <w:rPr>
                <w:sz w:val="28"/>
                <w:szCs w:val="28"/>
              </w:rPr>
              <w:t xml:space="preserve">, </w:t>
            </w:r>
            <w:r w:rsidR="000A21DA">
              <w:rPr>
                <w:sz w:val="28"/>
                <w:szCs w:val="28"/>
              </w:rPr>
              <w:t xml:space="preserve">Закон України </w:t>
            </w:r>
            <w:r w:rsidR="001809D7" w:rsidRPr="003A7954">
              <w:rPr>
                <w:sz w:val="28"/>
                <w:szCs w:val="28"/>
              </w:rPr>
              <w:t>"</w:t>
            </w:r>
            <w:r w:rsidR="000A21DA">
              <w:rPr>
                <w:sz w:val="28"/>
                <w:szCs w:val="28"/>
              </w:rPr>
              <w:t>Про електронний цифровий підпис</w:t>
            </w:r>
            <w:r w:rsidR="001809D7" w:rsidRPr="003A7954">
              <w:rPr>
                <w:sz w:val="28"/>
                <w:szCs w:val="28"/>
              </w:rPr>
              <w:t>"</w:t>
            </w:r>
            <w:r w:rsidR="000A21DA">
              <w:rPr>
                <w:sz w:val="28"/>
                <w:szCs w:val="28"/>
              </w:rPr>
              <w:t>,</w:t>
            </w:r>
            <w:r w:rsidR="002F2941" w:rsidRPr="00FA685E">
              <w:rPr>
                <w:sz w:val="28"/>
                <w:szCs w:val="28"/>
              </w:rPr>
              <w:t xml:space="preserve"> Положення про Державну казначейську службу України, затверджене постановою Кабінету Міністрів України від 15.04.2015 № 215, </w:t>
            </w:r>
            <w:r w:rsidR="000A21DA">
              <w:rPr>
                <w:sz w:val="28"/>
                <w:szCs w:val="28"/>
              </w:rPr>
              <w:t xml:space="preserve">постанова правління НБУ № 78 від 14.08.2017 року </w:t>
            </w:r>
            <w:r w:rsidR="001809D7" w:rsidRPr="003A7954">
              <w:rPr>
                <w:sz w:val="28"/>
                <w:szCs w:val="28"/>
              </w:rPr>
              <w:t>"</w:t>
            </w:r>
            <w:r w:rsidR="000A21DA">
              <w:rPr>
                <w:sz w:val="28"/>
                <w:szCs w:val="28"/>
              </w:rPr>
              <w:t>Про затвердження положення про застосування електронного підпису</w:t>
            </w:r>
            <w:r w:rsidR="00EE2F91">
              <w:rPr>
                <w:sz w:val="28"/>
                <w:szCs w:val="28"/>
              </w:rPr>
              <w:t xml:space="preserve"> в банківській системі України</w:t>
            </w:r>
            <w:r w:rsidR="001809D7" w:rsidRPr="003A7954">
              <w:rPr>
                <w:sz w:val="28"/>
                <w:szCs w:val="28"/>
              </w:rPr>
              <w:t>"</w:t>
            </w:r>
            <w:r w:rsidR="00EE2F91">
              <w:rPr>
                <w:sz w:val="28"/>
                <w:szCs w:val="28"/>
              </w:rPr>
              <w:t xml:space="preserve">, </w:t>
            </w:r>
            <w:r w:rsidR="00EE2F91" w:rsidRPr="00EE2F91">
              <w:rPr>
                <w:sz w:val="28"/>
                <w:szCs w:val="28"/>
              </w:rPr>
              <w:t xml:space="preserve">наказ Міністерства фінансів України від 24.12.2012 № 1407 </w:t>
            </w:r>
            <w:r w:rsidR="001809D7" w:rsidRPr="003A7954">
              <w:rPr>
                <w:sz w:val="28"/>
                <w:szCs w:val="28"/>
              </w:rPr>
              <w:t>"</w:t>
            </w:r>
            <w:r w:rsidR="00EE2F91" w:rsidRPr="00EE2F91">
              <w:rPr>
                <w:sz w:val="28"/>
                <w:szCs w:val="28"/>
              </w:rPr>
              <w:t>Про затвердження Порядку казначейського обслуговування державного бюджету за видатками</w:t>
            </w:r>
            <w:r w:rsidR="001809D7" w:rsidRPr="003A7954">
              <w:rPr>
                <w:sz w:val="28"/>
                <w:szCs w:val="28"/>
              </w:rPr>
              <w:t>"</w:t>
            </w:r>
          </w:p>
        </w:tc>
      </w:tr>
      <w:tr w:rsidR="00E70127" w:rsidRPr="003D6F12" w:rsidTr="00407489">
        <w:tc>
          <w:tcPr>
            <w:tcW w:w="555" w:type="dxa"/>
          </w:tcPr>
          <w:p w:rsidR="00E70127" w:rsidRPr="003D6F12" w:rsidRDefault="00C16F5E" w:rsidP="00FB7D56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3" w:type="dxa"/>
          </w:tcPr>
          <w:p w:rsidR="00E70127" w:rsidRPr="00BC17A9" w:rsidRDefault="00E70127" w:rsidP="00EB0F0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Інші знання, необхідні для виконання посадових обов'язків</w:t>
            </w:r>
          </w:p>
        </w:tc>
        <w:tc>
          <w:tcPr>
            <w:tcW w:w="11267" w:type="dxa"/>
          </w:tcPr>
          <w:p w:rsidR="00E70127" w:rsidRPr="00C16F5E" w:rsidRDefault="002F2941" w:rsidP="001F7175">
            <w:pPr>
              <w:pStyle w:val="rvps14"/>
              <w:ind w:left="127" w:right="130"/>
              <w:jc w:val="both"/>
              <w:rPr>
                <w:sz w:val="28"/>
                <w:szCs w:val="28"/>
              </w:rPr>
            </w:pPr>
            <w:r w:rsidRPr="00FA685E">
              <w:rPr>
                <w:sz w:val="28"/>
                <w:szCs w:val="28"/>
              </w:rPr>
              <w:t>знання у сфері адміністрування програмно-технічних комплексів та інформаційних ресурсів</w:t>
            </w:r>
          </w:p>
        </w:tc>
      </w:tr>
      <w:tr w:rsidR="00543555" w:rsidRPr="003D6F12" w:rsidTr="00407489">
        <w:tc>
          <w:tcPr>
            <w:tcW w:w="555" w:type="dxa"/>
          </w:tcPr>
          <w:p w:rsidR="00543555" w:rsidRPr="003D6F12" w:rsidRDefault="00C16F5E" w:rsidP="00FB7D56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3" w:type="dxa"/>
          </w:tcPr>
          <w:p w:rsidR="00543555" w:rsidRPr="00BC17A9" w:rsidRDefault="00543555" w:rsidP="000B104B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1267" w:type="dxa"/>
          </w:tcPr>
          <w:p w:rsidR="00543555" w:rsidRPr="00BC17A9" w:rsidRDefault="00543555" w:rsidP="001F7175">
            <w:pPr>
              <w:pStyle w:val="rvps14"/>
              <w:tabs>
                <w:tab w:val="left" w:pos="331"/>
              </w:tabs>
              <w:spacing w:before="0" w:beforeAutospacing="0" w:after="0" w:afterAutospacing="0"/>
              <w:ind w:left="127" w:right="130"/>
              <w:jc w:val="both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знання основних принципів роботи на комп’ютері та відповідних програмних засобів</w:t>
            </w:r>
          </w:p>
        </w:tc>
      </w:tr>
      <w:tr w:rsidR="004C1DA2" w:rsidRPr="003D6F12" w:rsidTr="00407489">
        <w:tc>
          <w:tcPr>
            <w:tcW w:w="555" w:type="dxa"/>
          </w:tcPr>
          <w:p w:rsidR="004C1DA2" w:rsidRPr="003D6F12" w:rsidRDefault="00C16F5E" w:rsidP="00FB7D56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13" w:type="dxa"/>
          </w:tcPr>
          <w:p w:rsidR="004C1DA2" w:rsidRPr="003D6F12" w:rsidRDefault="004C1DA2" w:rsidP="00EB0F0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1267" w:type="dxa"/>
          </w:tcPr>
          <w:p w:rsidR="004C1DA2" w:rsidRPr="003D6F12" w:rsidRDefault="0047117C" w:rsidP="001F7175">
            <w:pPr>
              <w:pStyle w:val="rvps14"/>
              <w:ind w:left="127" w:right="130"/>
              <w:jc w:val="both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 xml:space="preserve">аналітичні здібності, </w:t>
            </w:r>
            <w:r w:rsidR="0060698F" w:rsidRPr="003D6F12">
              <w:rPr>
                <w:sz w:val="28"/>
                <w:szCs w:val="28"/>
              </w:rPr>
              <w:t xml:space="preserve">діалогове спілкування (письмове і усне), </w:t>
            </w:r>
            <w:r w:rsidR="00EB6E16" w:rsidRPr="003D6F12">
              <w:rPr>
                <w:sz w:val="28"/>
                <w:szCs w:val="28"/>
              </w:rPr>
              <w:t xml:space="preserve">навички контролю, </w:t>
            </w:r>
            <w:r w:rsidRPr="003D6F12">
              <w:rPr>
                <w:sz w:val="28"/>
                <w:szCs w:val="28"/>
              </w:rPr>
              <w:t xml:space="preserve">виваженість, здатність концентруватись на деталях, </w:t>
            </w:r>
            <w:proofErr w:type="spellStart"/>
            <w:r w:rsidRPr="003D6F12">
              <w:rPr>
                <w:sz w:val="28"/>
                <w:szCs w:val="28"/>
              </w:rPr>
              <w:t>стресостійкість</w:t>
            </w:r>
            <w:proofErr w:type="spellEnd"/>
            <w:r w:rsidRPr="003D6F12">
              <w:rPr>
                <w:sz w:val="28"/>
                <w:szCs w:val="28"/>
              </w:rPr>
              <w:t>,</w:t>
            </w:r>
            <w:r w:rsidR="0060698F" w:rsidRPr="003D6F12">
              <w:rPr>
                <w:sz w:val="28"/>
                <w:szCs w:val="28"/>
              </w:rPr>
              <w:t xml:space="preserve"> вимогливість,</w:t>
            </w:r>
            <w:r w:rsidRPr="003D6F12">
              <w:rPr>
                <w:sz w:val="28"/>
                <w:szCs w:val="28"/>
              </w:rPr>
              <w:t xml:space="preserve"> оперативність,</w:t>
            </w:r>
            <w:r w:rsidR="0060698F" w:rsidRPr="003D6F12">
              <w:rPr>
                <w:sz w:val="28"/>
                <w:szCs w:val="28"/>
              </w:rPr>
              <w:t xml:space="preserve"> вміння аргументовано доводити власну точку зору, стратегічне мислення, обчислювальне мислення, навички розв’язання проблем,</w:t>
            </w:r>
            <w:r w:rsidRPr="003D6F12">
              <w:rPr>
                <w:sz w:val="28"/>
                <w:szCs w:val="28"/>
              </w:rPr>
              <w:t xml:space="preserve"> уміння працювати в команді</w:t>
            </w:r>
          </w:p>
        </w:tc>
      </w:tr>
      <w:tr w:rsidR="004C1DA2" w:rsidRPr="003D6F12" w:rsidTr="00407489">
        <w:tc>
          <w:tcPr>
            <w:tcW w:w="555" w:type="dxa"/>
          </w:tcPr>
          <w:p w:rsidR="004C1DA2" w:rsidRPr="003D6F12" w:rsidRDefault="00AF2A6A" w:rsidP="00FB7D56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3</w:t>
            </w:r>
          </w:p>
        </w:tc>
        <w:tc>
          <w:tcPr>
            <w:tcW w:w="3913" w:type="dxa"/>
          </w:tcPr>
          <w:p w:rsidR="004C1DA2" w:rsidRPr="003D6F12" w:rsidRDefault="004C1DA2" w:rsidP="00EB0F0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1267" w:type="dxa"/>
          </w:tcPr>
          <w:p w:rsidR="004C1DA2" w:rsidRPr="003D6F12" w:rsidRDefault="0060698F" w:rsidP="001F7175">
            <w:pPr>
              <w:pStyle w:val="rvps14"/>
              <w:ind w:left="127" w:right="130"/>
              <w:jc w:val="both"/>
              <w:rPr>
                <w:sz w:val="28"/>
                <w:szCs w:val="28"/>
              </w:rPr>
            </w:pPr>
            <w:proofErr w:type="spellStart"/>
            <w:r w:rsidRPr="003D6F12">
              <w:rPr>
                <w:sz w:val="28"/>
                <w:szCs w:val="28"/>
              </w:rPr>
              <w:t>інноваційність</w:t>
            </w:r>
            <w:proofErr w:type="spellEnd"/>
            <w:r w:rsidRPr="003D6F12">
              <w:rPr>
                <w:sz w:val="28"/>
                <w:szCs w:val="28"/>
              </w:rPr>
              <w:t xml:space="preserve">, </w:t>
            </w:r>
            <w:r w:rsidR="0047117C" w:rsidRPr="003D6F12">
              <w:rPr>
                <w:sz w:val="28"/>
                <w:szCs w:val="28"/>
              </w:rPr>
              <w:t>ініціативність, надійність, порядність, дисци</w:t>
            </w:r>
            <w:r w:rsidRPr="003D6F12">
              <w:rPr>
                <w:sz w:val="28"/>
                <w:szCs w:val="28"/>
              </w:rPr>
              <w:t>плінованість,</w:t>
            </w:r>
            <w:r w:rsidR="0047117C" w:rsidRPr="003D6F12">
              <w:rPr>
                <w:sz w:val="28"/>
                <w:szCs w:val="28"/>
              </w:rPr>
              <w:t xml:space="preserve"> тактовність,</w:t>
            </w:r>
            <w:r w:rsidRPr="003D6F12">
              <w:rPr>
                <w:sz w:val="28"/>
                <w:szCs w:val="28"/>
              </w:rPr>
              <w:t xml:space="preserve"> емоційна стабільність, комунікабельність,</w:t>
            </w:r>
            <w:r w:rsidR="0047117C" w:rsidRPr="003D6F12">
              <w:rPr>
                <w:sz w:val="28"/>
                <w:szCs w:val="28"/>
              </w:rPr>
              <w:t xml:space="preserve"> повага до інших, </w:t>
            </w:r>
            <w:r w:rsidRPr="003D6F12">
              <w:rPr>
                <w:sz w:val="28"/>
                <w:szCs w:val="28"/>
              </w:rPr>
              <w:t>відповідальність, рішучість, неупередженість</w:t>
            </w:r>
          </w:p>
        </w:tc>
      </w:tr>
    </w:tbl>
    <w:p w:rsidR="00147170" w:rsidRPr="003D6F12" w:rsidRDefault="00147170" w:rsidP="00B76393"/>
    <w:sectPr w:rsidR="00147170" w:rsidRPr="003D6F12" w:rsidSect="00AF1157">
      <w:headerReference w:type="even" r:id="rId9"/>
      <w:headerReference w:type="default" r:id="rId10"/>
      <w:pgSz w:w="16838" w:h="11906" w:orient="landscape"/>
      <w:pgMar w:top="709" w:right="539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75" w:rsidRDefault="001F7175">
      <w:r>
        <w:separator/>
      </w:r>
    </w:p>
  </w:endnote>
  <w:endnote w:type="continuationSeparator" w:id="0">
    <w:p w:rsidR="001F7175" w:rsidRDefault="001F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75" w:rsidRDefault="001F7175">
      <w:r>
        <w:separator/>
      </w:r>
    </w:p>
  </w:footnote>
  <w:footnote w:type="continuationSeparator" w:id="0">
    <w:p w:rsidR="001F7175" w:rsidRDefault="001F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75" w:rsidRDefault="00E761F5" w:rsidP="00AF11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7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175" w:rsidRDefault="001F71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75" w:rsidRDefault="00E761F5" w:rsidP="00AF11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71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7B1C">
      <w:rPr>
        <w:rStyle w:val="a7"/>
        <w:noProof/>
      </w:rPr>
      <w:t>3</w:t>
    </w:r>
    <w:r>
      <w:rPr>
        <w:rStyle w:val="a7"/>
      </w:rPr>
      <w:fldChar w:fldCharType="end"/>
    </w:r>
  </w:p>
  <w:p w:rsidR="001F7175" w:rsidRDefault="001F71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795"/>
    <w:multiLevelType w:val="hybridMultilevel"/>
    <w:tmpl w:val="E4701C8C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>
    <w:nsid w:val="060A574E"/>
    <w:multiLevelType w:val="hybridMultilevel"/>
    <w:tmpl w:val="18EA08AA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">
    <w:nsid w:val="084C6ABB"/>
    <w:multiLevelType w:val="hybridMultilevel"/>
    <w:tmpl w:val="CC742F04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0A1B6ECE"/>
    <w:multiLevelType w:val="hybridMultilevel"/>
    <w:tmpl w:val="1AB4CB9A"/>
    <w:lvl w:ilvl="0" w:tplc="2410E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BA11F3"/>
    <w:multiLevelType w:val="hybridMultilevel"/>
    <w:tmpl w:val="B8229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8117F"/>
    <w:multiLevelType w:val="hybridMultilevel"/>
    <w:tmpl w:val="FD1A8C8A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>
    <w:nsid w:val="13310094"/>
    <w:multiLevelType w:val="hybridMultilevel"/>
    <w:tmpl w:val="9F68FB14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7">
    <w:nsid w:val="13351C0B"/>
    <w:multiLevelType w:val="hybridMultilevel"/>
    <w:tmpl w:val="6FD80A96"/>
    <w:lvl w:ilvl="0" w:tplc="84B82908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8">
    <w:nsid w:val="16736B8C"/>
    <w:multiLevelType w:val="hybridMultilevel"/>
    <w:tmpl w:val="71904462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9">
    <w:nsid w:val="168947ED"/>
    <w:multiLevelType w:val="hybridMultilevel"/>
    <w:tmpl w:val="15801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73D16"/>
    <w:multiLevelType w:val="hybridMultilevel"/>
    <w:tmpl w:val="6B840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A1EBE"/>
    <w:multiLevelType w:val="hybridMultilevel"/>
    <w:tmpl w:val="426825F8"/>
    <w:lvl w:ilvl="0" w:tplc="04190011">
      <w:start w:val="1"/>
      <w:numFmt w:val="decimal"/>
      <w:lvlText w:val="%1)"/>
      <w:lvlJc w:val="left"/>
      <w:pPr>
        <w:ind w:left="1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315C3A"/>
    <w:multiLevelType w:val="hybridMultilevel"/>
    <w:tmpl w:val="EC040BB8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3">
    <w:nsid w:val="2DB072CB"/>
    <w:multiLevelType w:val="hybridMultilevel"/>
    <w:tmpl w:val="77265770"/>
    <w:lvl w:ilvl="0" w:tplc="742AEFA6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4">
    <w:nsid w:val="3A533342"/>
    <w:multiLevelType w:val="hybridMultilevel"/>
    <w:tmpl w:val="7BD6319A"/>
    <w:lvl w:ilvl="0" w:tplc="6BCAB140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01478AD"/>
    <w:multiLevelType w:val="hybridMultilevel"/>
    <w:tmpl w:val="0C94DFF4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5587898"/>
    <w:multiLevelType w:val="hybridMultilevel"/>
    <w:tmpl w:val="2A3CBFA6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D4C1873"/>
    <w:multiLevelType w:val="hybridMultilevel"/>
    <w:tmpl w:val="6B2E3286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8">
    <w:nsid w:val="53650A98"/>
    <w:multiLevelType w:val="hybridMultilevel"/>
    <w:tmpl w:val="233E66FE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9">
    <w:nsid w:val="57465A42"/>
    <w:multiLevelType w:val="hybridMultilevel"/>
    <w:tmpl w:val="9F68FB14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0">
    <w:nsid w:val="5882349B"/>
    <w:multiLevelType w:val="hybridMultilevel"/>
    <w:tmpl w:val="1D884696"/>
    <w:lvl w:ilvl="0" w:tplc="E484523C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1">
    <w:nsid w:val="58FE4B80"/>
    <w:multiLevelType w:val="hybridMultilevel"/>
    <w:tmpl w:val="47D65756"/>
    <w:lvl w:ilvl="0" w:tplc="09A8DCB2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2">
    <w:nsid w:val="62D962B6"/>
    <w:multiLevelType w:val="hybridMultilevel"/>
    <w:tmpl w:val="F7261256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3">
    <w:nsid w:val="6C973D6E"/>
    <w:multiLevelType w:val="hybridMultilevel"/>
    <w:tmpl w:val="C3C86B58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4">
    <w:nsid w:val="6E2419E5"/>
    <w:multiLevelType w:val="hybridMultilevel"/>
    <w:tmpl w:val="51208FC6"/>
    <w:lvl w:ilvl="0" w:tplc="B8D42F34">
      <w:start w:val="1"/>
      <w:numFmt w:val="decimal"/>
      <w:lvlText w:val="%1)"/>
      <w:lvlJc w:val="left"/>
      <w:pPr>
        <w:ind w:left="547" w:hanging="42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5">
    <w:nsid w:val="723402E7"/>
    <w:multiLevelType w:val="hybridMultilevel"/>
    <w:tmpl w:val="28DE2AD8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6">
    <w:nsid w:val="7C4364C0"/>
    <w:multiLevelType w:val="hybridMultilevel"/>
    <w:tmpl w:val="8710DF94"/>
    <w:lvl w:ilvl="0" w:tplc="90D6F1D8"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24"/>
  </w:num>
  <w:num w:numId="5">
    <w:abstractNumId w:val="4"/>
  </w:num>
  <w:num w:numId="6">
    <w:abstractNumId w:val="6"/>
  </w:num>
  <w:num w:numId="7">
    <w:abstractNumId w:val="20"/>
  </w:num>
  <w:num w:numId="8">
    <w:abstractNumId w:val="12"/>
  </w:num>
  <w:num w:numId="9">
    <w:abstractNumId w:val="0"/>
  </w:num>
  <w:num w:numId="10">
    <w:abstractNumId w:val="17"/>
  </w:num>
  <w:num w:numId="11">
    <w:abstractNumId w:val="16"/>
  </w:num>
  <w:num w:numId="12">
    <w:abstractNumId w:val="23"/>
  </w:num>
  <w:num w:numId="13">
    <w:abstractNumId w:val="15"/>
  </w:num>
  <w:num w:numId="14">
    <w:abstractNumId w:val="2"/>
  </w:num>
  <w:num w:numId="15">
    <w:abstractNumId w:val="5"/>
  </w:num>
  <w:num w:numId="16">
    <w:abstractNumId w:val="1"/>
  </w:num>
  <w:num w:numId="17">
    <w:abstractNumId w:val="22"/>
  </w:num>
  <w:num w:numId="18">
    <w:abstractNumId w:val="7"/>
  </w:num>
  <w:num w:numId="19">
    <w:abstractNumId w:val="19"/>
  </w:num>
  <w:num w:numId="20">
    <w:abstractNumId w:val="13"/>
  </w:num>
  <w:num w:numId="21">
    <w:abstractNumId w:val="18"/>
  </w:num>
  <w:num w:numId="22">
    <w:abstractNumId w:val="2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0"/>
  </w:num>
  <w:num w:numId="26">
    <w:abstractNumId w:val="14"/>
  </w:num>
  <w:num w:numId="27">
    <w:abstractNumId w:val="2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157"/>
    <w:rsid w:val="0000537B"/>
    <w:rsid w:val="000104D0"/>
    <w:rsid w:val="00025115"/>
    <w:rsid w:val="0004100D"/>
    <w:rsid w:val="0004177F"/>
    <w:rsid w:val="000438F5"/>
    <w:rsid w:val="000444A3"/>
    <w:rsid w:val="00056519"/>
    <w:rsid w:val="00060C65"/>
    <w:rsid w:val="000638CE"/>
    <w:rsid w:val="00063B32"/>
    <w:rsid w:val="000769D7"/>
    <w:rsid w:val="00080B27"/>
    <w:rsid w:val="000817C2"/>
    <w:rsid w:val="00091A91"/>
    <w:rsid w:val="000A21DA"/>
    <w:rsid w:val="000A2FD6"/>
    <w:rsid w:val="000B104B"/>
    <w:rsid w:val="000B3C57"/>
    <w:rsid w:val="000C3E80"/>
    <w:rsid w:val="000C43DC"/>
    <w:rsid w:val="000C539C"/>
    <w:rsid w:val="000C64D6"/>
    <w:rsid w:val="000D69E9"/>
    <w:rsid w:val="000D6D8C"/>
    <w:rsid w:val="000F43FF"/>
    <w:rsid w:val="000F5AE5"/>
    <w:rsid w:val="000F64D2"/>
    <w:rsid w:val="0010314E"/>
    <w:rsid w:val="0010344E"/>
    <w:rsid w:val="00104B11"/>
    <w:rsid w:val="0010572F"/>
    <w:rsid w:val="0011409D"/>
    <w:rsid w:val="00115112"/>
    <w:rsid w:val="00117EC8"/>
    <w:rsid w:val="001207FA"/>
    <w:rsid w:val="001311F1"/>
    <w:rsid w:val="00144D96"/>
    <w:rsid w:val="00145C2A"/>
    <w:rsid w:val="00146E98"/>
    <w:rsid w:val="00147170"/>
    <w:rsid w:val="00151E0D"/>
    <w:rsid w:val="00152FE4"/>
    <w:rsid w:val="00161E2A"/>
    <w:rsid w:val="00171C4E"/>
    <w:rsid w:val="0017730D"/>
    <w:rsid w:val="001809D7"/>
    <w:rsid w:val="001A15CA"/>
    <w:rsid w:val="001B5F9E"/>
    <w:rsid w:val="001F3B7A"/>
    <w:rsid w:val="001F69C7"/>
    <w:rsid w:val="001F7175"/>
    <w:rsid w:val="00203FF7"/>
    <w:rsid w:val="0022120E"/>
    <w:rsid w:val="00222DD4"/>
    <w:rsid w:val="00226A60"/>
    <w:rsid w:val="002675CE"/>
    <w:rsid w:val="00287DE4"/>
    <w:rsid w:val="002A0D1A"/>
    <w:rsid w:val="002B695C"/>
    <w:rsid w:val="002D1950"/>
    <w:rsid w:val="002E060B"/>
    <w:rsid w:val="002F0A6E"/>
    <w:rsid w:val="002F0B93"/>
    <w:rsid w:val="002F20AC"/>
    <w:rsid w:val="002F2941"/>
    <w:rsid w:val="00306658"/>
    <w:rsid w:val="00307073"/>
    <w:rsid w:val="0031390E"/>
    <w:rsid w:val="003143BE"/>
    <w:rsid w:val="003167F0"/>
    <w:rsid w:val="003214A4"/>
    <w:rsid w:val="003450F3"/>
    <w:rsid w:val="00345861"/>
    <w:rsid w:val="00346B1F"/>
    <w:rsid w:val="00367806"/>
    <w:rsid w:val="0037379C"/>
    <w:rsid w:val="00373E82"/>
    <w:rsid w:val="003753E3"/>
    <w:rsid w:val="00380508"/>
    <w:rsid w:val="00380E88"/>
    <w:rsid w:val="003873DE"/>
    <w:rsid w:val="00396BDD"/>
    <w:rsid w:val="003A5B5B"/>
    <w:rsid w:val="003A7954"/>
    <w:rsid w:val="003B04BD"/>
    <w:rsid w:val="003C4FB0"/>
    <w:rsid w:val="003C63EF"/>
    <w:rsid w:val="003D1537"/>
    <w:rsid w:val="003D6F12"/>
    <w:rsid w:val="003D74F9"/>
    <w:rsid w:val="003E5A4A"/>
    <w:rsid w:val="003E6619"/>
    <w:rsid w:val="003E7C9C"/>
    <w:rsid w:val="003F00C3"/>
    <w:rsid w:val="003F214C"/>
    <w:rsid w:val="00402F31"/>
    <w:rsid w:val="00407489"/>
    <w:rsid w:val="00424239"/>
    <w:rsid w:val="00430CAE"/>
    <w:rsid w:val="00437AD3"/>
    <w:rsid w:val="0044327E"/>
    <w:rsid w:val="00443E38"/>
    <w:rsid w:val="00443FD5"/>
    <w:rsid w:val="00461ACF"/>
    <w:rsid w:val="0047117C"/>
    <w:rsid w:val="00472DF7"/>
    <w:rsid w:val="004747EF"/>
    <w:rsid w:val="0047796C"/>
    <w:rsid w:val="004911E6"/>
    <w:rsid w:val="00492BA0"/>
    <w:rsid w:val="004955D6"/>
    <w:rsid w:val="004A3B31"/>
    <w:rsid w:val="004A67D5"/>
    <w:rsid w:val="004A6CCA"/>
    <w:rsid w:val="004B3B16"/>
    <w:rsid w:val="004B4892"/>
    <w:rsid w:val="004C1DA2"/>
    <w:rsid w:val="004C48CA"/>
    <w:rsid w:val="004C713F"/>
    <w:rsid w:val="004D6D64"/>
    <w:rsid w:val="004E60EE"/>
    <w:rsid w:val="004F0037"/>
    <w:rsid w:val="004F09FC"/>
    <w:rsid w:val="004F2474"/>
    <w:rsid w:val="00521519"/>
    <w:rsid w:val="00532037"/>
    <w:rsid w:val="005428B5"/>
    <w:rsid w:val="00543555"/>
    <w:rsid w:val="00555F64"/>
    <w:rsid w:val="005734AF"/>
    <w:rsid w:val="00583164"/>
    <w:rsid w:val="005B3BE5"/>
    <w:rsid w:val="005B42D5"/>
    <w:rsid w:val="005C36E5"/>
    <w:rsid w:val="005C782C"/>
    <w:rsid w:val="005E2719"/>
    <w:rsid w:val="005E2E93"/>
    <w:rsid w:val="005F0B7D"/>
    <w:rsid w:val="005F426F"/>
    <w:rsid w:val="0060698F"/>
    <w:rsid w:val="00611F5B"/>
    <w:rsid w:val="00635AF4"/>
    <w:rsid w:val="006407B8"/>
    <w:rsid w:val="006440DB"/>
    <w:rsid w:val="00644753"/>
    <w:rsid w:val="0064749B"/>
    <w:rsid w:val="00651F53"/>
    <w:rsid w:val="00652CE9"/>
    <w:rsid w:val="00654E06"/>
    <w:rsid w:val="0066631C"/>
    <w:rsid w:val="0068161A"/>
    <w:rsid w:val="0068791E"/>
    <w:rsid w:val="00693A17"/>
    <w:rsid w:val="006A676D"/>
    <w:rsid w:val="006C7440"/>
    <w:rsid w:val="006D72E4"/>
    <w:rsid w:val="006D7D64"/>
    <w:rsid w:val="006F1819"/>
    <w:rsid w:val="006F4D81"/>
    <w:rsid w:val="006F7B1C"/>
    <w:rsid w:val="007071C1"/>
    <w:rsid w:val="00707393"/>
    <w:rsid w:val="00720952"/>
    <w:rsid w:val="00733B55"/>
    <w:rsid w:val="007354BA"/>
    <w:rsid w:val="00736C9C"/>
    <w:rsid w:val="007465EF"/>
    <w:rsid w:val="00747852"/>
    <w:rsid w:val="00756BFE"/>
    <w:rsid w:val="00762440"/>
    <w:rsid w:val="00764361"/>
    <w:rsid w:val="00770650"/>
    <w:rsid w:val="00771871"/>
    <w:rsid w:val="007B6B9C"/>
    <w:rsid w:val="007E21BB"/>
    <w:rsid w:val="007E48C6"/>
    <w:rsid w:val="007E59E9"/>
    <w:rsid w:val="007E6289"/>
    <w:rsid w:val="007F728D"/>
    <w:rsid w:val="007F778A"/>
    <w:rsid w:val="00805448"/>
    <w:rsid w:val="008078FE"/>
    <w:rsid w:val="00821004"/>
    <w:rsid w:val="0083325C"/>
    <w:rsid w:val="00837138"/>
    <w:rsid w:val="00845B86"/>
    <w:rsid w:val="00850168"/>
    <w:rsid w:val="00853CE5"/>
    <w:rsid w:val="0085721C"/>
    <w:rsid w:val="00861034"/>
    <w:rsid w:val="00861466"/>
    <w:rsid w:val="0086441B"/>
    <w:rsid w:val="00893B32"/>
    <w:rsid w:val="008C4135"/>
    <w:rsid w:val="008C5BEC"/>
    <w:rsid w:val="008D2DE2"/>
    <w:rsid w:val="008D3851"/>
    <w:rsid w:val="008D4932"/>
    <w:rsid w:val="008E532E"/>
    <w:rsid w:val="008F300F"/>
    <w:rsid w:val="008F662C"/>
    <w:rsid w:val="00900642"/>
    <w:rsid w:val="00900F09"/>
    <w:rsid w:val="00912971"/>
    <w:rsid w:val="00916312"/>
    <w:rsid w:val="0093029B"/>
    <w:rsid w:val="009323CF"/>
    <w:rsid w:val="0093516C"/>
    <w:rsid w:val="0094358C"/>
    <w:rsid w:val="00954873"/>
    <w:rsid w:val="009550F2"/>
    <w:rsid w:val="00955FDE"/>
    <w:rsid w:val="00974B45"/>
    <w:rsid w:val="0097708C"/>
    <w:rsid w:val="00986278"/>
    <w:rsid w:val="009A5019"/>
    <w:rsid w:val="009E434D"/>
    <w:rsid w:val="009E743B"/>
    <w:rsid w:val="009F4662"/>
    <w:rsid w:val="009F62DB"/>
    <w:rsid w:val="00A00FAC"/>
    <w:rsid w:val="00A12F6A"/>
    <w:rsid w:val="00A1324F"/>
    <w:rsid w:val="00A15A8F"/>
    <w:rsid w:val="00A25209"/>
    <w:rsid w:val="00A25C0C"/>
    <w:rsid w:val="00A25DDC"/>
    <w:rsid w:val="00A318C1"/>
    <w:rsid w:val="00A320F8"/>
    <w:rsid w:val="00A35E62"/>
    <w:rsid w:val="00A37D90"/>
    <w:rsid w:val="00A40CD9"/>
    <w:rsid w:val="00A5565A"/>
    <w:rsid w:val="00A852E0"/>
    <w:rsid w:val="00A926CC"/>
    <w:rsid w:val="00AA2A66"/>
    <w:rsid w:val="00AB3225"/>
    <w:rsid w:val="00AB7012"/>
    <w:rsid w:val="00AC5DCC"/>
    <w:rsid w:val="00AD05BA"/>
    <w:rsid w:val="00AF1157"/>
    <w:rsid w:val="00AF2A6A"/>
    <w:rsid w:val="00B00377"/>
    <w:rsid w:val="00B21D32"/>
    <w:rsid w:val="00B26D6A"/>
    <w:rsid w:val="00B31293"/>
    <w:rsid w:val="00B33E16"/>
    <w:rsid w:val="00B342FB"/>
    <w:rsid w:val="00B535F5"/>
    <w:rsid w:val="00B54655"/>
    <w:rsid w:val="00B55C63"/>
    <w:rsid w:val="00B72E28"/>
    <w:rsid w:val="00B76393"/>
    <w:rsid w:val="00B771BF"/>
    <w:rsid w:val="00B7753E"/>
    <w:rsid w:val="00B92CD3"/>
    <w:rsid w:val="00B95575"/>
    <w:rsid w:val="00BA2E8F"/>
    <w:rsid w:val="00BB1348"/>
    <w:rsid w:val="00BD1C01"/>
    <w:rsid w:val="00BD7E76"/>
    <w:rsid w:val="00BE2C60"/>
    <w:rsid w:val="00BF27B2"/>
    <w:rsid w:val="00BF42BF"/>
    <w:rsid w:val="00C077C1"/>
    <w:rsid w:val="00C13986"/>
    <w:rsid w:val="00C16F5E"/>
    <w:rsid w:val="00C60481"/>
    <w:rsid w:val="00C60C2B"/>
    <w:rsid w:val="00C613A3"/>
    <w:rsid w:val="00C627BD"/>
    <w:rsid w:val="00C67C56"/>
    <w:rsid w:val="00C71B1E"/>
    <w:rsid w:val="00C72103"/>
    <w:rsid w:val="00C744A1"/>
    <w:rsid w:val="00C84CFC"/>
    <w:rsid w:val="00C9275C"/>
    <w:rsid w:val="00CA3523"/>
    <w:rsid w:val="00CB3874"/>
    <w:rsid w:val="00CB3D61"/>
    <w:rsid w:val="00CB63FB"/>
    <w:rsid w:val="00CD45DC"/>
    <w:rsid w:val="00CE32E4"/>
    <w:rsid w:val="00CE5F1E"/>
    <w:rsid w:val="00CE697A"/>
    <w:rsid w:val="00D02B75"/>
    <w:rsid w:val="00D13651"/>
    <w:rsid w:val="00D16002"/>
    <w:rsid w:val="00D25A2A"/>
    <w:rsid w:val="00D3204E"/>
    <w:rsid w:val="00D42843"/>
    <w:rsid w:val="00D46647"/>
    <w:rsid w:val="00D6165D"/>
    <w:rsid w:val="00D664AF"/>
    <w:rsid w:val="00D677EB"/>
    <w:rsid w:val="00D712EF"/>
    <w:rsid w:val="00D75EB7"/>
    <w:rsid w:val="00D82B13"/>
    <w:rsid w:val="00D85FE8"/>
    <w:rsid w:val="00D87A4B"/>
    <w:rsid w:val="00DA6720"/>
    <w:rsid w:val="00DB1BB5"/>
    <w:rsid w:val="00DC3AD6"/>
    <w:rsid w:val="00DC5B9B"/>
    <w:rsid w:val="00DE0086"/>
    <w:rsid w:val="00DF611C"/>
    <w:rsid w:val="00DF62B2"/>
    <w:rsid w:val="00E027C3"/>
    <w:rsid w:val="00E060ED"/>
    <w:rsid w:val="00E06D39"/>
    <w:rsid w:val="00E149C3"/>
    <w:rsid w:val="00E2552F"/>
    <w:rsid w:val="00E263F7"/>
    <w:rsid w:val="00E26D61"/>
    <w:rsid w:val="00E27EA4"/>
    <w:rsid w:val="00E337A3"/>
    <w:rsid w:val="00E54960"/>
    <w:rsid w:val="00E57370"/>
    <w:rsid w:val="00E70127"/>
    <w:rsid w:val="00E761F5"/>
    <w:rsid w:val="00EA61B9"/>
    <w:rsid w:val="00EB0F0F"/>
    <w:rsid w:val="00EB0F70"/>
    <w:rsid w:val="00EB6E16"/>
    <w:rsid w:val="00EC0424"/>
    <w:rsid w:val="00ED57A1"/>
    <w:rsid w:val="00ED68C9"/>
    <w:rsid w:val="00EE0593"/>
    <w:rsid w:val="00EE2F91"/>
    <w:rsid w:val="00EF18D9"/>
    <w:rsid w:val="00EF6B0A"/>
    <w:rsid w:val="00F0215F"/>
    <w:rsid w:val="00F0355C"/>
    <w:rsid w:val="00F06DB4"/>
    <w:rsid w:val="00F13069"/>
    <w:rsid w:val="00F31735"/>
    <w:rsid w:val="00F4485C"/>
    <w:rsid w:val="00F538EE"/>
    <w:rsid w:val="00F9492A"/>
    <w:rsid w:val="00F979CD"/>
    <w:rsid w:val="00FA3D03"/>
    <w:rsid w:val="00FA4CF9"/>
    <w:rsid w:val="00FA7C48"/>
    <w:rsid w:val="00FB0BAC"/>
    <w:rsid w:val="00FB1722"/>
    <w:rsid w:val="00FB7D56"/>
    <w:rsid w:val="00FC08F8"/>
    <w:rsid w:val="00FC300B"/>
    <w:rsid w:val="00FC7832"/>
    <w:rsid w:val="00FD57BB"/>
    <w:rsid w:val="00FD799E"/>
    <w:rsid w:val="00FE38A7"/>
    <w:rsid w:val="00FF0FDD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157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15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AF115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AF1157"/>
    <w:rPr>
      <w:rFonts w:cs="Times New Roman"/>
    </w:rPr>
  </w:style>
  <w:style w:type="paragraph" w:styleId="a4">
    <w:name w:val="Normal (Web)"/>
    <w:basedOn w:val="a"/>
    <w:uiPriority w:val="99"/>
    <w:rsid w:val="00AF115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AF115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AF115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AF1157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character" w:customStyle="1" w:styleId="FontStyle31">
    <w:name w:val="Font Style31"/>
    <w:rsid w:val="00AF1157"/>
    <w:rPr>
      <w:rFonts w:ascii="Franklin Gothic Medium" w:hAnsi="Franklin Gothic Medium"/>
      <w:sz w:val="20"/>
    </w:rPr>
  </w:style>
  <w:style w:type="character" w:customStyle="1" w:styleId="apple-converted-space">
    <w:name w:val="apple-converted-space"/>
    <w:basedOn w:val="a0"/>
    <w:rsid w:val="00AF1157"/>
    <w:rPr>
      <w:rFonts w:cs="Times New Roman"/>
    </w:rPr>
  </w:style>
  <w:style w:type="paragraph" w:styleId="a5">
    <w:name w:val="header"/>
    <w:basedOn w:val="a"/>
    <w:link w:val="a6"/>
    <w:rsid w:val="00AF1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AF1157"/>
    <w:rPr>
      <w:sz w:val="28"/>
      <w:szCs w:val="24"/>
      <w:lang w:val="uk-UA" w:eastAsia="ru-RU" w:bidi="ar-SA"/>
    </w:rPr>
  </w:style>
  <w:style w:type="character" w:styleId="a7">
    <w:name w:val="page number"/>
    <w:basedOn w:val="a0"/>
    <w:rsid w:val="00AF1157"/>
    <w:rPr>
      <w:rFonts w:cs="Times New Roman"/>
    </w:rPr>
  </w:style>
  <w:style w:type="paragraph" w:styleId="a8">
    <w:name w:val="Balloon Text"/>
    <w:basedOn w:val="a"/>
    <w:link w:val="a9"/>
    <w:rsid w:val="008644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441B"/>
    <w:rPr>
      <w:rFonts w:ascii="Tahoma" w:hAnsi="Tahoma" w:cs="Tahoma"/>
      <w:sz w:val="16"/>
      <w:szCs w:val="16"/>
      <w:lang w:val="uk-UA"/>
    </w:rPr>
  </w:style>
  <w:style w:type="character" w:customStyle="1" w:styleId="2">
    <w:name w:val="Основной текст (2)_"/>
    <w:basedOn w:val="a0"/>
    <w:link w:val="20"/>
    <w:rsid w:val="0004177F"/>
    <w:rPr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Не полужирный"/>
    <w:basedOn w:val="2"/>
    <w:rsid w:val="0004177F"/>
    <w:rPr>
      <w:sz w:val="28"/>
      <w:szCs w:val="28"/>
    </w:rPr>
  </w:style>
  <w:style w:type="paragraph" w:customStyle="1" w:styleId="20">
    <w:name w:val="Основной текст (2)"/>
    <w:basedOn w:val="a"/>
    <w:link w:val="2"/>
    <w:rsid w:val="0004177F"/>
    <w:pPr>
      <w:widowControl w:val="0"/>
      <w:shd w:val="clear" w:color="auto" w:fill="FFFFFF"/>
      <w:spacing w:line="322" w:lineRule="exact"/>
      <w:ind w:firstLine="0"/>
      <w:jc w:val="center"/>
    </w:pPr>
    <w:rPr>
      <w:b/>
      <w:bCs/>
      <w:sz w:val="26"/>
      <w:szCs w:val="26"/>
      <w:shd w:val="clear" w:color="auto" w:fill="FFFFFF"/>
      <w:lang w:val="ru-RU"/>
    </w:rPr>
  </w:style>
  <w:style w:type="paragraph" w:customStyle="1" w:styleId="1">
    <w:name w:val="Абзац списку1"/>
    <w:basedOn w:val="a"/>
    <w:rsid w:val="0031390E"/>
    <w:pPr>
      <w:ind w:left="720"/>
      <w:contextualSpacing/>
    </w:pPr>
    <w:rPr>
      <w:rFonts w:eastAsia="Calibri"/>
    </w:rPr>
  </w:style>
  <w:style w:type="paragraph" w:styleId="aa">
    <w:name w:val="Title"/>
    <w:basedOn w:val="a"/>
    <w:link w:val="ab"/>
    <w:qFormat/>
    <w:rsid w:val="00D85FE8"/>
    <w:pPr>
      <w:ind w:firstLine="0"/>
      <w:jc w:val="center"/>
    </w:pPr>
    <w:rPr>
      <w:rFonts w:ascii="Tahoma" w:hAnsi="Tahoma"/>
      <w:sz w:val="24"/>
      <w:szCs w:val="20"/>
      <w:lang w:val="ru-RU" w:eastAsia="uk-UA"/>
    </w:rPr>
  </w:style>
  <w:style w:type="character" w:customStyle="1" w:styleId="ab">
    <w:name w:val="Название Знак"/>
    <w:basedOn w:val="a0"/>
    <w:link w:val="aa"/>
    <w:rsid w:val="00D85FE8"/>
    <w:rPr>
      <w:rFonts w:ascii="Tahoma" w:hAnsi="Tahoma"/>
      <w:sz w:val="24"/>
      <w:lang w:eastAsia="uk-UA"/>
    </w:rPr>
  </w:style>
  <w:style w:type="paragraph" w:customStyle="1" w:styleId="ac">
    <w:name w:val="Нормальний текст"/>
    <w:basedOn w:val="a"/>
    <w:rsid w:val="00E70127"/>
    <w:pPr>
      <w:spacing w:before="120" w:line="276" w:lineRule="auto"/>
      <w:ind w:firstLine="567"/>
    </w:pPr>
    <w:rPr>
      <w:szCs w:val="20"/>
    </w:rPr>
  </w:style>
  <w:style w:type="paragraph" w:customStyle="1" w:styleId="10">
    <w:name w:val="Обычный1"/>
    <w:rsid w:val="002F2941"/>
    <w:pPr>
      <w:widowControl w:val="0"/>
      <w:spacing w:before="200" w:line="300" w:lineRule="auto"/>
      <w:ind w:firstLine="20"/>
      <w:jc w:val="both"/>
    </w:pPr>
    <w:rPr>
      <w:sz w:val="22"/>
      <w:lang w:val="uk-UA"/>
    </w:rPr>
  </w:style>
  <w:style w:type="paragraph" w:styleId="ad">
    <w:name w:val="Document Map"/>
    <w:basedOn w:val="a"/>
    <w:link w:val="ae"/>
    <w:rsid w:val="00EE2F9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EE2F9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DKSU</Company>
  <LinksUpToDate>false</LinksUpToDate>
  <CharactersWithSpaces>5637</CharactersWithSpaces>
  <SharedDoc>false</SharedDoc>
  <HLinks>
    <vt:vector size="12" baseType="variant"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2800-LaganU</dc:creator>
  <cp:lastModifiedBy>2800-bondarN</cp:lastModifiedBy>
  <cp:revision>9</cp:revision>
  <cp:lastPrinted>2020-11-26T12:07:00Z</cp:lastPrinted>
  <dcterms:created xsi:type="dcterms:W3CDTF">2020-11-26T08:21:00Z</dcterms:created>
  <dcterms:modified xsi:type="dcterms:W3CDTF">2020-11-27T09:24:00Z</dcterms:modified>
</cp:coreProperties>
</file>