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бюджетного призначення, очікуваної вартості предмета закупівлі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(відповідно до пункту </w:t>
      </w:r>
      <w:r w:rsidR="003B6137">
        <w:rPr>
          <w:rFonts w:ascii="TimesNewRomanPSMT" w:hAnsi="TimesNewRomanPSMT" w:cs="TimesNewRomanPSMT"/>
          <w:sz w:val="24"/>
          <w:szCs w:val="24"/>
        </w:rPr>
        <w:t>4</w:t>
      </w:r>
      <w:r w:rsidR="003B6137">
        <w:rPr>
          <w:rFonts w:ascii="TimesNewRomanPSMT" w:hAnsi="TimesNewRomanPSMT" w:cs="TimesNewRomanPSMT"/>
          <w:sz w:val="24"/>
          <w:szCs w:val="24"/>
          <w:vertAlign w:val="superscript"/>
        </w:rPr>
        <w:t>1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постанови КМУ від 11.10.2016 № 710 «Про ефективне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використання державних коштів» (зі змінами))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УПРАВЛІННЯ ДЕРЖАВНОЇ КАЗНАЧЕЙСЬКОЇ СЛУЖБИ УКРАЇНИ У ЗВЕНИГОРОДСЬКОМУ РА</w:t>
      </w:r>
      <w:r w:rsidR="003B6137">
        <w:rPr>
          <w:rFonts w:ascii="TimesNewRomanPSMT" w:hAnsi="TimesNewRomanPSMT" w:cs="TimesNewRomanPSMT"/>
          <w:sz w:val="24"/>
          <w:szCs w:val="24"/>
        </w:rPr>
        <w:t>Й</w:t>
      </w:r>
      <w:r>
        <w:rPr>
          <w:rFonts w:ascii="TimesNewRomanPSMT" w:hAnsi="TimesNewRomanPSMT" w:cs="TimesNewRomanPSMT"/>
          <w:sz w:val="24"/>
          <w:szCs w:val="24"/>
        </w:rPr>
        <w:t xml:space="preserve">ОНІ ЧЕРКАСЬКОЇ ОБЛАСТІ; 20202, Черкаська обл., Звенигородський р-н, місто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Звенигородка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просп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Шевченка, будинок 63; код за ЄДРПОУ – 37864724; категорія замовника – органи державної влади.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 (лотів) (за наявності):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Персональний комп’ютер із ліцензійним програмним забезпеченням: системний блок, монітор, клавіатура, маніпулятор «миша», операційна система (код за ДК 021:2015 - 30210000-4 Машини для обробки даних (апаратна частина)).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Ідентифікатор закупівлі: </w:t>
      </w:r>
      <w:r>
        <w:rPr>
          <w:rFonts w:ascii="TimesNewRomanPSMT" w:hAnsi="TimesNewRomanPSMT" w:cs="TimesNewRomanPSMT"/>
          <w:sz w:val="24"/>
          <w:szCs w:val="24"/>
        </w:rPr>
        <w:t>UA-2024-09-12-004145-a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Обґрунтування технічних та якісних характеристик предмета закупівлі: 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оновлення парку комп’ютерної техніки Управління Державної казначейської служби України у Звенигородському районі Черкаської області та виконання вимог наказів ДКСУ </w:t>
      </w:r>
      <w:r w:rsidR="00912615">
        <w:rPr>
          <w:rFonts w:ascii="TimesNewRomanPSMT" w:hAnsi="TimesNewRomanPSMT" w:cs="TimesNewRomanPSMT"/>
          <w:sz w:val="24"/>
          <w:szCs w:val="24"/>
        </w:rPr>
        <w:t xml:space="preserve">від 04.03.2024 </w:t>
      </w:r>
      <w:r>
        <w:rPr>
          <w:rFonts w:ascii="TimesNewRomanPSMT" w:hAnsi="TimesNewRomanPSMT" w:cs="TimesNewRomanPSMT"/>
          <w:sz w:val="24"/>
          <w:szCs w:val="24"/>
        </w:rPr>
        <w:t>№ 72</w:t>
      </w:r>
      <w:r w:rsidR="00912615">
        <w:rPr>
          <w:rFonts w:ascii="TimesNewRomanPSMT" w:hAnsi="TimesNewRomanPSMT" w:cs="TimesNewRomanPSMT"/>
          <w:sz w:val="24"/>
          <w:szCs w:val="24"/>
        </w:rPr>
        <w:t>, від 21.08.2024 № 239</w:t>
      </w:r>
      <w:r>
        <w:rPr>
          <w:rFonts w:ascii="TimesNewRomanPSMT" w:hAnsi="TimesNewRomanPSMT" w:cs="TimesNewRomanPSMT"/>
          <w:sz w:val="24"/>
          <w:szCs w:val="24"/>
        </w:rPr>
        <w:t xml:space="preserve"> та наказу ГУДКСУ у Черкаській області від 14.03.2024 № 54/ОД, з метою використання сучасних ліцензійних операційних систем, необхідно провести закупівлю 7 одиниць персональних комп’ютерів із ліцензійним програмним забезпеченням у </w:t>
      </w:r>
      <w:r w:rsidRPr="00D15DAB">
        <w:rPr>
          <w:rFonts w:ascii="TimesNewRomanPSMT" w:hAnsi="TimesNewRomanPSMT" w:cs="TimesNewRomanPSMT"/>
          <w:sz w:val="24"/>
          <w:szCs w:val="24"/>
        </w:rPr>
        <w:t>складі: системний блок, монітор, клавіатура, маніпулятор «миша», операційна система Microsoft Windows (OEM).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Обґрунтування розміру бюджетного призначення:</w:t>
      </w:r>
    </w:p>
    <w:p w:rsidR="00D14DEA" w:rsidRDefault="00D14DEA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Розмір бюджетного призначення для предмета закупівлі Персональний комп’ютер із ліцензійним програмним забезпеченням: системний блок, монітор, клавіатура, маніпулятор «миша», операційна система (код за ДК 021:2015 - 30210000-4 Машини для обробки даних (апаратна частина)), відповідає розрахунку видатків до кошторису Управління Державної казначейської служби України у Звенигородському районі Черкаської області на 2024 рік (спеціальний фонд) за КПКВК 3504010 «Керівництво та управління у сфері казначейського обслуговування».</w:t>
      </w:r>
    </w:p>
    <w:p w:rsidR="00D14DEA" w:rsidRDefault="00D14DEA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b/>
          <w:bCs/>
          <w:sz w:val="24"/>
          <w:szCs w:val="24"/>
        </w:rPr>
        <w:t>Обґрунтування очікуваної вартості предмета закупівлі: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змінами). </w:t>
      </w:r>
    </w:p>
    <w:p w:rsidR="00A23F21" w:rsidRDefault="00BC61B6" w:rsidP="00A23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Метод, застосований для розрахунку очікуваної вартості предмета закупівлі: метод порівняння ринкових цін – це метод визначення очікуваної вартості на підставі даних ринку, </w:t>
      </w:r>
      <w:r>
        <w:rPr>
          <w:rFonts w:ascii="TimesNewRomanPSMT" w:hAnsi="TimesNewRomanPSMT" w:cs="TimesNewRomanPSMT"/>
          <w:sz w:val="24"/>
          <w:szCs w:val="24"/>
        </w:rPr>
        <w:lastRenderedPageBreak/>
        <w:t>а саме загальнодоступної відкритої інформації про ціни та інформації з отриманих цінових пропозицій та прас-листів на момент вивчення ринку.</w:t>
      </w:r>
    </w:p>
    <w:p w:rsidR="00A23F21" w:rsidRDefault="00A23F21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945EFF">
        <w:rPr>
          <w:rFonts w:ascii="Times New Roman" w:hAnsi="Times New Roman" w:cs="Times New Roman"/>
          <w:sz w:val="24"/>
          <w:szCs w:val="24"/>
        </w:rPr>
        <w:t>Очікувана ціна за 1 од. = (22803,00 грн. + 22626,00 грн. + 23103,00 грн.) / 3 = 22844,00 грн. з ПДВ.</w:t>
      </w:r>
    </w:p>
    <w:p w:rsidR="00A23F21" w:rsidRPr="00A23F21" w:rsidRDefault="00A23F21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945EFF">
        <w:rPr>
          <w:rFonts w:ascii="Times New Roman" w:hAnsi="Times New Roman" w:cs="Times New Roman"/>
          <w:sz w:val="24"/>
          <w:szCs w:val="24"/>
        </w:rPr>
        <w:t>Очікувана вартість предмету закупівлі = 22844,00 грн. * 7 од. = 159908,00 грн.  з ПДВ.</w:t>
      </w:r>
    </w:p>
    <w:p w:rsidR="00A23F21" w:rsidRDefault="00A23F21" w:rsidP="00BC61B6">
      <w:pPr>
        <w:jc w:val="both"/>
      </w:pPr>
    </w:p>
    <w:sectPr w:rsidR="00A23F21" w:rsidSect="00030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6"/>
    <w:rsid w:val="000304E3"/>
    <w:rsid w:val="00052FC7"/>
    <w:rsid w:val="003B2D8C"/>
    <w:rsid w:val="003B6137"/>
    <w:rsid w:val="006612E8"/>
    <w:rsid w:val="007C478F"/>
    <w:rsid w:val="00912615"/>
    <w:rsid w:val="00A23F21"/>
    <w:rsid w:val="00BC61B6"/>
    <w:rsid w:val="00D14DEA"/>
    <w:rsid w:val="00D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2547-67B0-446D-A0D7-03B06F6A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2304-KabashkoL</dc:creator>
  <cp:lastModifiedBy>Турчинська Марина Олександрівна</cp:lastModifiedBy>
  <cp:revision>2</cp:revision>
  <dcterms:created xsi:type="dcterms:W3CDTF">2024-09-13T10:58:00Z</dcterms:created>
  <dcterms:modified xsi:type="dcterms:W3CDTF">2024-09-13T10:58:00Z</dcterms:modified>
</cp:coreProperties>
</file>