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78" w:rsidRDefault="00C07078" w:rsidP="00C07078">
      <w:pPr>
        <w:jc w:val="center"/>
        <w:rPr>
          <w:rFonts w:ascii="Times New Roman" w:hAnsi="Times New Roman"/>
          <w:b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Cs w:val="26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07078" w:rsidRDefault="00C07078" w:rsidP="00C07078">
      <w:pPr>
        <w:spacing w:after="120"/>
        <w:contextualSpacing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(відповідно до пункту 4</w:t>
      </w:r>
      <w:r>
        <w:rPr>
          <w:rFonts w:ascii="Times New Roman" w:hAnsi="Times New Roman"/>
          <w:szCs w:val="26"/>
          <w:vertAlign w:val="superscript"/>
        </w:rPr>
        <w:t xml:space="preserve">1 </w:t>
      </w:r>
      <w:r>
        <w:rPr>
          <w:rFonts w:ascii="Times New Roman" w:hAnsi="Times New Roman"/>
          <w:szCs w:val="26"/>
        </w:rPr>
        <w:t xml:space="preserve">постанови Кабінету Міністрів України від 11.10.2016 № 710 </w:t>
      </w:r>
      <w:r>
        <w:rPr>
          <w:rFonts w:ascii="Times New Roman" w:hAnsi="Times New Roman"/>
          <w:szCs w:val="26"/>
        </w:rPr>
        <w:br/>
        <w:t>«Про ефективне використання державних коштів» (зі змінами))</w:t>
      </w:r>
    </w:p>
    <w:p w:rsidR="00F64F2D" w:rsidRDefault="00F64F2D" w:rsidP="00C07078">
      <w:pPr>
        <w:spacing w:after="120"/>
        <w:contextualSpacing/>
        <w:jc w:val="center"/>
        <w:rPr>
          <w:rFonts w:ascii="Times New Roman" w:hAnsi="Times New Roman"/>
          <w:szCs w:val="26"/>
        </w:rPr>
      </w:pPr>
    </w:p>
    <w:p w:rsidR="00C07078" w:rsidRDefault="00C07078" w:rsidP="00C07078">
      <w:pPr>
        <w:pStyle w:val="afe"/>
        <w:numPr>
          <w:ilvl w:val="0"/>
          <w:numId w:val="12"/>
        </w:numPr>
        <w:tabs>
          <w:tab w:val="left" w:pos="851"/>
        </w:tabs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AA1E85" w:rsidRDefault="00C07078" w:rsidP="00360055">
      <w:pPr>
        <w:pStyle w:val="a4"/>
        <w:tabs>
          <w:tab w:val="left" w:pos="9072"/>
        </w:tabs>
        <w:jc w:val="both"/>
        <w:rPr>
          <w:rFonts w:ascii="Times New Roman" w:hAnsi="Times New Roman"/>
          <w:bCs/>
          <w:color w:val="000000"/>
          <w:szCs w:val="26"/>
        </w:rPr>
      </w:pPr>
      <w:r w:rsidRPr="00C07078">
        <w:rPr>
          <w:rFonts w:ascii="Times New Roman" w:hAnsi="Times New Roman"/>
          <w:bCs/>
          <w:color w:val="000000"/>
          <w:sz w:val="28"/>
          <w:szCs w:val="28"/>
          <w:lang w:bidi="uk-UA"/>
        </w:rPr>
        <w:t>«</w:t>
      </w:r>
      <w:r w:rsidR="00AA1E85" w:rsidRPr="003E0A4A">
        <w:rPr>
          <w:rFonts w:ascii="Times New Roman" w:hAnsi="Times New Roman"/>
          <w:bCs/>
          <w:color w:val="000000"/>
          <w:szCs w:val="26"/>
        </w:rPr>
        <w:t xml:space="preserve">72250000-2 - Послуги, пов’язані із системами та підтримкою (Послуги з подовження </w:t>
      </w:r>
      <w:bookmarkStart w:id="1" w:name="_Hlk174519946"/>
      <w:r w:rsidR="00AA1E85" w:rsidRPr="003E0A4A">
        <w:rPr>
          <w:rFonts w:ascii="Times New Roman" w:hAnsi="Times New Roman"/>
          <w:bCs/>
          <w:color w:val="000000"/>
          <w:szCs w:val="26"/>
        </w:rPr>
        <w:t>строку дії технічної та сервісної підтримки критичного обладнання CheckPoint інформаційно-комунікаційної системи Казначейства</w:t>
      </w:r>
      <w:bookmarkEnd w:id="1"/>
      <w:r w:rsidR="00AA1E85" w:rsidRPr="003E0A4A">
        <w:rPr>
          <w:rFonts w:ascii="Times New Roman" w:hAnsi="Times New Roman"/>
          <w:bCs/>
          <w:color w:val="000000"/>
          <w:szCs w:val="26"/>
        </w:rPr>
        <w:t>)</w:t>
      </w:r>
      <w:r w:rsidRPr="003E0A4A">
        <w:rPr>
          <w:rFonts w:ascii="Times New Roman" w:hAnsi="Times New Roman"/>
          <w:bCs/>
          <w:color w:val="000000"/>
          <w:szCs w:val="26"/>
        </w:rPr>
        <w:t>»</w:t>
      </w:r>
    </w:p>
    <w:p w:rsidR="00F64F2D" w:rsidRPr="003E0A4A" w:rsidRDefault="00F64F2D" w:rsidP="00360055">
      <w:pPr>
        <w:pStyle w:val="a4"/>
        <w:tabs>
          <w:tab w:val="left" w:pos="9072"/>
        </w:tabs>
        <w:jc w:val="both"/>
        <w:rPr>
          <w:rFonts w:ascii="Times New Roman" w:hAnsi="Times New Roman"/>
          <w:bCs/>
          <w:color w:val="000000"/>
          <w:szCs w:val="26"/>
        </w:rPr>
      </w:pPr>
    </w:p>
    <w:p w:rsidR="00C07078" w:rsidRPr="00D822A2" w:rsidRDefault="00C07078" w:rsidP="00C07078">
      <w:pPr>
        <w:pStyle w:val="afe"/>
        <w:numPr>
          <w:ilvl w:val="0"/>
          <w:numId w:val="12"/>
        </w:numPr>
        <w:tabs>
          <w:tab w:val="left" w:pos="851"/>
        </w:tabs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Ідентифікатор закупівлі: </w:t>
      </w:r>
    </w:p>
    <w:p w:rsidR="00C07078" w:rsidRPr="003E0A4A" w:rsidRDefault="00C07078" w:rsidP="00C07078">
      <w:pPr>
        <w:pStyle w:val="afe"/>
        <w:tabs>
          <w:tab w:val="left" w:pos="567"/>
        </w:tabs>
        <w:spacing w:after="12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3E0A4A">
        <w:rPr>
          <w:rFonts w:ascii="Times New Roman" w:eastAsia="Times New Roman" w:hAnsi="Times New Roman"/>
          <w:bCs/>
          <w:color w:val="000000"/>
          <w:sz w:val="26"/>
          <w:szCs w:val="26"/>
        </w:rPr>
        <w:t>UA-2024-09-09-006661-a</w:t>
      </w:r>
    </w:p>
    <w:p w:rsidR="00C07078" w:rsidRPr="003E0A4A" w:rsidRDefault="00C07078" w:rsidP="00F64F2D">
      <w:pPr>
        <w:pStyle w:val="a4"/>
        <w:tabs>
          <w:tab w:val="left" w:pos="9072"/>
        </w:tabs>
        <w:jc w:val="both"/>
        <w:rPr>
          <w:rFonts w:ascii="Times New Roman" w:hAnsi="Times New Roman"/>
          <w:bCs/>
          <w:color w:val="000000"/>
          <w:szCs w:val="26"/>
        </w:rPr>
      </w:pPr>
    </w:p>
    <w:p w:rsidR="00495ACE" w:rsidRPr="00D822A2" w:rsidRDefault="00495ACE" w:rsidP="00D822A2">
      <w:pPr>
        <w:pStyle w:val="afe"/>
        <w:numPr>
          <w:ilvl w:val="0"/>
          <w:numId w:val="12"/>
        </w:numPr>
        <w:tabs>
          <w:tab w:val="left" w:pos="851"/>
        </w:tabs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Обґрунтування технічних та якісних характеристик предмета закупівлі:</w:t>
      </w:r>
      <w:r w:rsidRPr="00D822A2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D822A2" w:rsidRPr="00D822A2" w:rsidRDefault="00495ACE" w:rsidP="00D822A2">
      <w:pPr>
        <w:pStyle w:val="afa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Технічна та сервісна підтримка </w:t>
      </w:r>
      <w:r w:rsidR="00D822A2" w:rsidRPr="00D822A2">
        <w:rPr>
          <w:bCs/>
          <w:sz w:val="26"/>
          <w:szCs w:val="26"/>
        </w:rPr>
        <w:t>подовження строку дії технічної та сервісної підтримки критичного обладнання CheckPoint інформаційно-комунікаційної системи Казначейства</w:t>
      </w:r>
      <w:r w:rsidR="00D822A2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передбачає подовження строком на 1 рік підтримку </w:t>
      </w:r>
      <w:r w:rsidR="00D822A2" w:rsidRPr="00D822A2">
        <w:rPr>
          <w:bCs/>
          <w:sz w:val="26"/>
          <w:szCs w:val="26"/>
        </w:rPr>
        <w:t xml:space="preserve">критичного обладнання CheckPoint інформаційно-комунікаційної системи Казначейства з програмною продукцією CheckPoint на 1 рік, а саме: </w:t>
      </w:r>
    </w:p>
    <w:p w:rsidR="00D822A2" w:rsidRPr="00D822A2" w:rsidRDefault="00D822A2" w:rsidP="00D822A2">
      <w:pPr>
        <w:pStyle w:val="afa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822A2">
        <w:rPr>
          <w:bCs/>
          <w:sz w:val="26"/>
          <w:szCs w:val="26"/>
        </w:rPr>
        <w:t>Технічна підтримка рівня Collaborative Standard Support строком на 1 рік для міжмережевих екранів CheckPoint 6900 Plus appliance;</w:t>
      </w:r>
    </w:p>
    <w:p w:rsidR="00D822A2" w:rsidRPr="00D822A2" w:rsidRDefault="00D822A2" w:rsidP="00D822A2">
      <w:pPr>
        <w:pStyle w:val="afa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822A2">
        <w:rPr>
          <w:bCs/>
          <w:sz w:val="26"/>
          <w:szCs w:val="26"/>
        </w:rPr>
        <w:t>Програмна продукція Check Point Next Generation Firewall Package строком на 1 рік, включаючи технічну підтримку рівня Collaborative Standard Support;</w:t>
      </w:r>
    </w:p>
    <w:p w:rsidR="00D822A2" w:rsidRPr="00D822A2" w:rsidRDefault="00D822A2" w:rsidP="00D822A2">
      <w:pPr>
        <w:pStyle w:val="afa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822A2">
        <w:rPr>
          <w:bCs/>
          <w:sz w:val="26"/>
          <w:szCs w:val="26"/>
        </w:rPr>
        <w:t>Програмна продукція Check Point Next Generation Threat Prevention and Sandblast строком на 1 рік, включаючи технічну підтримку рівня Collaborative Standard Support</w:t>
      </w:r>
      <w:r>
        <w:rPr>
          <w:bCs/>
          <w:sz w:val="26"/>
          <w:szCs w:val="26"/>
        </w:rPr>
        <w:t>.</w:t>
      </w:r>
    </w:p>
    <w:p w:rsidR="00D822A2" w:rsidRPr="00D822A2" w:rsidRDefault="00D822A2" w:rsidP="00D822A2">
      <w:pPr>
        <w:pStyle w:val="afa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D822A2">
        <w:rPr>
          <w:bCs/>
          <w:sz w:val="26"/>
          <w:szCs w:val="26"/>
        </w:rPr>
        <w:t xml:space="preserve">Подовження строку дії технічної та сервісної підтримки критичного обладнання CheckPoint інформаційно-комунікаційної системи Казначейства дозволяє оперативно отримувати допомогу від виробника в разі виникнення технічних проблем, підтримувати актуальність захисних механізмів через регулярні оновлення та забезпечувати відповідність сучасним стандартам інформаційної безпеки </w:t>
      </w:r>
      <w:r>
        <w:rPr>
          <w:bCs/>
          <w:sz w:val="26"/>
          <w:szCs w:val="26"/>
        </w:rPr>
        <w:t>виконання діагностики і перевірки коректної працездатності</w:t>
      </w:r>
      <w:r w:rsidRPr="00D822A2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консультації спеціалістів виробника програмної продукції по телефону чи електронній пошті цілодобово, доступ до технічних баз та ресурсів сайту виробника програмної продукції тощо</w:t>
      </w:r>
      <w:r w:rsidRPr="00D822A2">
        <w:rPr>
          <w:bCs/>
          <w:sz w:val="26"/>
          <w:szCs w:val="26"/>
        </w:rPr>
        <w:t>.</w:t>
      </w:r>
    </w:p>
    <w:p w:rsidR="00D822A2" w:rsidRDefault="00D822A2" w:rsidP="00F64F2D">
      <w:pPr>
        <w:pStyle w:val="a4"/>
        <w:tabs>
          <w:tab w:val="left" w:pos="9072"/>
        </w:tabs>
        <w:jc w:val="both"/>
        <w:rPr>
          <w:bCs/>
          <w:szCs w:val="26"/>
        </w:rPr>
      </w:pPr>
    </w:p>
    <w:p w:rsidR="00495ACE" w:rsidRDefault="00495ACE" w:rsidP="00D822A2">
      <w:pPr>
        <w:pStyle w:val="afe"/>
        <w:numPr>
          <w:ilvl w:val="0"/>
          <w:numId w:val="12"/>
        </w:numPr>
        <w:tabs>
          <w:tab w:val="left" w:pos="851"/>
        </w:tabs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Обґрунтування розміру бюджетного призначення:</w:t>
      </w:r>
    </w:p>
    <w:p w:rsidR="00495ACE" w:rsidRDefault="00495ACE" w:rsidP="00495ACE">
      <w:pPr>
        <w:pStyle w:val="afe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Розмір бюджетного призначення для предмета закупівлі </w:t>
      </w:r>
      <w:r w:rsidR="00D822A2" w:rsidRPr="00D822A2">
        <w:rPr>
          <w:rFonts w:ascii="Times New Roman" w:hAnsi="Times New Roman"/>
          <w:bCs/>
          <w:color w:val="000000"/>
          <w:sz w:val="26"/>
          <w:szCs w:val="26"/>
        </w:rPr>
        <w:t>72250000-2 - Послуги, пов’язані із системами та підтримкою (Послуги з подовження строку дії технічної та сервісної підтримки критичного обладнання CheckPoint інформаційно-комунікаційної системи Казначейства)»</w:t>
      </w:r>
      <w:r w:rsidR="00D822A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відповідає розрахунку видатків до кошторису апарату Казначейства на 2024 рік (загальний фонд) за КПКВК 3504010 «Керівництво та управління у сфері казначейського обслуговування»</w:t>
      </w:r>
    </w:p>
    <w:p w:rsidR="00745024" w:rsidRDefault="00745024" w:rsidP="00F64F2D">
      <w:pPr>
        <w:pStyle w:val="a4"/>
        <w:tabs>
          <w:tab w:val="left" w:pos="9072"/>
        </w:tabs>
        <w:jc w:val="both"/>
        <w:rPr>
          <w:rFonts w:ascii="Times New Roman" w:hAnsi="Times New Roman"/>
          <w:b/>
          <w:szCs w:val="26"/>
        </w:rPr>
      </w:pPr>
    </w:p>
    <w:p w:rsidR="00D822A2" w:rsidRDefault="00D822A2" w:rsidP="00D822A2">
      <w:pPr>
        <w:pStyle w:val="afe"/>
        <w:numPr>
          <w:ilvl w:val="0"/>
          <w:numId w:val="12"/>
        </w:numPr>
        <w:tabs>
          <w:tab w:val="left" w:pos="851"/>
        </w:tabs>
        <w:spacing w:before="120"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>Обґрунтування очікуваної вартості предмета закупівлі:</w:t>
      </w:r>
    </w:p>
    <w:p w:rsidR="00D822A2" w:rsidRDefault="00D822A2" w:rsidP="00D822A2">
      <w:pPr>
        <w:pStyle w:val="af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проведення процедури закупівлі послуг </w:t>
      </w:r>
      <w:r w:rsidR="00F64F2D" w:rsidRPr="00B61B76">
        <w:rPr>
          <w:sz w:val="26"/>
          <w:szCs w:val="26"/>
        </w:rPr>
        <w:t>з подовження строку дії технічної та сервісної підтримки критичного обладнання CheckPoint інформаційно-комунікаційної системи Казначейства (далі – Послуги)</w:t>
      </w:r>
      <w:r>
        <w:rPr>
          <w:sz w:val="26"/>
          <w:szCs w:val="26"/>
        </w:rPr>
        <w:t xml:space="preserve">, відповідно до </w:t>
      </w:r>
      <w:r w:rsidRPr="00AF2D12">
        <w:rPr>
          <w:sz w:val="26"/>
          <w:szCs w:val="26"/>
        </w:rPr>
        <w:t>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 28.11.2023 № 300 (далі – Методика)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</w:t>
      </w:r>
      <w:r>
        <w:rPr>
          <w:sz w:val="26"/>
          <w:szCs w:val="26"/>
        </w:rPr>
        <w:t xml:space="preserve"> (зі змінами))  (далі – Методика), Департаментом цифрової трансформації та інформаційно-комунікаційних систем проведено аналіз цін на Послуги відповідно до ринкових консультацій з компаніями, які мають статус </w:t>
      </w:r>
      <w:r w:rsidRPr="00B61B76">
        <w:rPr>
          <w:sz w:val="26"/>
          <w:szCs w:val="26"/>
        </w:rPr>
        <w:t>Business</w:t>
      </w:r>
      <w:r w:rsidRPr="0046477D">
        <w:rPr>
          <w:sz w:val="26"/>
          <w:szCs w:val="26"/>
        </w:rPr>
        <w:t xml:space="preserve"> </w:t>
      </w:r>
      <w:r w:rsidRPr="00B61B76">
        <w:rPr>
          <w:sz w:val="26"/>
          <w:szCs w:val="26"/>
        </w:rPr>
        <w:t>Partner</w:t>
      </w:r>
      <w:r w:rsidRPr="0046477D">
        <w:rPr>
          <w:sz w:val="26"/>
          <w:szCs w:val="26"/>
        </w:rPr>
        <w:t xml:space="preserve"> </w:t>
      </w:r>
      <w:r w:rsidRPr="00B61B76">
        <w:rPr>
          <w:sz w:val="26"/>
          <w:szCs w:val="26"/>
        </w:rPr>
        <w:t>CheckPoint</w:t>
      </w:r>
      <w:r>
        <w:rPr>
          <w:sz w:val="26"/>
          <w:szCs w:val="26"/>
        </w:rPr>
        <w:t xml:space="preserve">, визначені на офіційному сайті компанії </w:t>
      </w:r>
      <w:r w:rsidRPr="00B61B76">
        <w:rPr>
          <w:sz w:val="26"/>
          <w:szCs w:val="26"/>
        </w:rPr>
        <w:t>CheckPoint</w:t>
      </w:r>
      <w:r>
        <w:rPr>
          <w:sz w:val="26"/>
          <w:szCs w:val="26"/>
        </w:rPr>
        <w:t xml:space="preserve"> (</w:t>
      </w:r>
      <w:r w:rsidRPr="00B61B76">
        <w:rPr>
          <w:sz w:val="26"/>
          <w:szCs w:val="26"/>
        </w:rPr>
        <w:t>http://partnerlocator.checkpoint.com</w:t>
      </w:r>
      <w:r>
        <w:rPr>
          <w:sz w:val="26"/>
          <w:szCs w:val="26"/>
        </w:rPr>
        <w:t xml:space="preserve">) та розташовані на території України (далі – компанії). </w:t>
      </w:r>
    </w:p>
    <w:p w:rsidR="00D822A2" w:rsidRDefault="00D822A2" w:rsidP="00D822A2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Департаментом було надіслано листи 8 компаніям з описом необхідних вимог до Послуг, на що отримано 3 комерційні пропозиції та відмову ТОВ «ТРИА-НЕТ» від участі в реалізації надання Послуг. </w:t>
      </w:r>
    </w:p>
    <w:p w:rsidR="00D822A2" w:rsidRDefault="00D822A2" w:rsidP="00D822A2">
      <w:pPr>
        <w:pStyle w:val="af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Згідно з методом порівняння ринкових цін Методики проведено розрахунок очікуваної вартості закупівлі Послуг (далі – ОВ) з використанням 3 комерційних пропозицій.</w:t>
      </w:r>
    </w:p>
    <w:p w:rsidR="00F64F2D" w:rsidRDefault="00F64F2D" w:rsidP="00F64F2D">
      <w:pPr>
        <w:pStyle w:val="afa"/>
        <w:spacing w:before="12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Таким чином</w:t>
      </w:r>
      <w:r w:rsidRPr="00F64F2D">
        <w:rPr>
          <w:sz w:val="26"/>
          <w:szCs w:val="26"/>
        </w:rPr>
        <w:t>,</w:t>
      </w:r>
      <w:r w:rsidRPr="00927808">
        <w:rPr>
          <w:sz w:val="26"/>
          <w:szCs w:val="26"/>
        </w:rPr>
        <w:t xml:space="preserve">  очікувана вартість закупівлі становитиме: </w:t>
      </w:r>
    </w:p>
    <w:p w:rsidR="00F64F2D" w:rsidRPr="00F64F2D" w:rsidRDefault="00F64F2D" w:rsidP="00F64F2D">
      <w:pPr>
        <w:pStyle w:val="afa"/>
        <w:spacing w:before="120" w:beforeAutospacing="0" w:after="0" w:afterAutospacing="0"/>
        <w:jc w:val="both"/>
        <w:rPr>
          <w:sz w:val="26"/>
          <w:szCs w:val="26"/>
        </w:rPr>
      </w:pPr>
      <w:r w:rsidRPr="00F64F2D">
        <w:rPr>
          <w:sz w:val="26"/>
          <w:szCs w:val="26"/>
        </w:rPr>
        <w:t>ОВ = 10 013 605,00  грн (з ПДВ).</w:t>
      </w:r>
    </w:p>
    <w:p w:rsidR="00D822A2" w:rsidRDefault="00D822A2" w:rsidP="00D822A2">
      <w:pPr>
        <w:pStyle w:val="afa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sectPr w:rsidR="00D822A2" w:rsidSect="001B6393">
      <w:headerReference w:type="even" r:id="rId8"/>
      <w:headerReference w:type="default" r:id="rId9"/>
      <w:footnotePr>
        <w:numFmt w:val="chicago"/>
      </w:footnotePr>
      <w:type w:val="continuous"/>
      <w:pgSz w:w="11906" w:h="16838" w:code="9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4A1" w:rsidRDefault="00F304A1">
      <w:r>
        <w:separator/>
      </w:r>
    </w:p>
  </w:endnote>
  <w:endnote w:type="continuationSeparator" w:id="0">
    <w:p w:rsidR="00F304A1" w:rsidRDefault="00F3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4A1" w:rsidRDefault="00F304A1">
      <w:r>
        <w:separator/>
      </w:r>
    </w:p>
  </w:footnote>
  <w:footnote w:type="continuationSeparator" w:id="0">
    <w:p w:rsidR="00F304A1" w:rsidRDefault="00F30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92" w:rsidRDefault="00E05FF0">
    <w:pPr>
      <w:framePr w:wrap="around" w:vAnchor="text" w:hAnchor="margin" w:xAlign="center" w:y="1"/>
    </w:pPr>
    <w:r>
      <w:fldChar w:fldCharType="begin"/>
    </w:r>
    <w:r w:rsidR="00AD0792">
      <w:instrText xml:space="preserve">PAGE  </w:instrText>
    </w:r>
    <w:r>
      <w:fldChar w:fldCharType="separate"/>
    </w:r>
    <w:r w:rsidR="00AD0792">
      <w:rPr>
        <w:noProof/>
      </w:rPr>
      <w:t>1</w:t>
    </w:r>
    <w:r>
      <w:fldChar w:fldCharType="end"/>
    </w:r>
  </w:p>
  <w:p w:rsidR="00AD0792" w:rsidRDefault="00AD07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792" w:rsidRPr="00AD2FA2" w:rsidRDefault="00E05FF0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AD2FA2">
      <w:rPr>
        <w:rFonts w:ascii="Times New Roman" w:hAnsi="Times New Roman"/>
        <w:sz w:val="28"/>
        <w:szCs w:val="28"/>
      </w:rPr>
      <w:fldChar w:fldCharType="begin"/>
    </w:r>
    <w:r w:rsidR="00AD0792" w:rsidRPr="00AD2FA2">
      <w:rPr>
        <w:rFonts w:ascii="Times New Roman" w:hAnsi="Times New Roman"/>
        <w:sz w:val="28"/>
        <w:szCs w:val="28"/>
      </w:rPr>
      <w:instrText xml:space="preserve">PAGE  </w:instrText>
    </w:r>
    <w:r w:rsidRPr="00AD2FA2">
      <w:rPr>
        <w:rFonts w:ascii="Times New Roman" w:hAnsi="Times New Roman"/>
        <w:sz w:val="28"/>
        <w:szCs w:val="28"/>
      </w:rPr>
      <w:fldChar w:fldCharType="separate"/>
    </w:r>
    <w:r w:rsidR="00B90314">
      <w:rPr>
        <w:rFonts w:ascii="Times New Roman" w:hAnsi="Times New Roman"/>
        <w:noProof/>
        <w:sz w:val="28"/>
        <w:szCs w:val="28"/>
      </w:rPr>
      <w:t>2</w:t>
    </w:r>
    <w:r w:rsidRPr="00AD2FA2">
      <w:rPr>
        <w:rFonts w:ascii="Times New Roman" w:hAnsi="Times New Roman"/>
        <w:sz w:val="28"/>
        <w:szCs w:val="28"/>
      </w:rPr>
      <w:fldChar w:fldCharType="end"/>
    </w:r>
  </w:p>
  <w:p w:rsidR="00AD0792" w:rsidRPr="003124D4" w:rsidRDefault="00AD0792" w:rsidP="005A2E82">
    <w:pPr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5D13"/>
    <w:multiLevelType w:val="multilevel"/>
    <w:tmpl w:val="4E5E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B379D"/>
    <w:multiLevelType w:val="hybridMultilevel"/>
    <w:tmpl w:val="64C8E05C"/>
    <w:lvl w:ilvl="0" w:tplc="40C403A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A34651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CD27BD"/>
    <w:multiLevelType w:val="hybridMultilevel"/>
    <w:tmpl w:val="2C925ECE"/>
    <w:lvl w:ilvl="0" w:tplc="9D069B30">
      <w:start w:val="43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9365009"/>
    <w:multiLevelType w:val="hybridMultilevel"/>
    <w:tmpl w:val="59929E78"/>
    <w:lvl w:ilvl="0" w:tplc="F23EEAF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B2E60B6"/>
    <w:multiLevelType w:val="hybridMultilevel"/>
    <w:tmpl w:val="F1E46CE0"/>
    <w:lvl w:ilvl="0" w:tplc="93AA7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DA0431"/>
    <w:multiLevelType w:val="hybridMultilevel"/>
    <w:tmpl w:val="5DA039C6"/>
    <w:lvl w:ilvl="0" w:tplc="98F684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F666B"/>
    <w:multiLevelType w:val="hybridMultilevel"/>
    <w:tmpl w:val="7E46DEE2"/>
    <w:lvl w:ilvl="0" w:tplc="B5A0696A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16E82"/>
    <w:multiLevelType w:val="multilevel"/>
    <w:tmpl w:val="710417AC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546" w:hanging="5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55DE6C00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BA05710"/>
    <w:multiLevelType w:val="hybridMultilevel"/>
    <w:tmpl w:val="821E3D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64D70"/>
    <w:multiLevelType w:val="hybridMultilevel"/>
    <w:tmpl w:val="7B9EE28A"/>
    <w:lvl w:ilvl="0" w:tplc="2A44FAF6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494F25"/>
    <w:multiLevelType w:val="hybridMultilevel"/>
    <w:tmpl w:val="179E8966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 w15:restartNumberingAfterBreak="0">
    <w:nsid w:val="7508773E"/>
    <w:multiLevelType w:val="hybridMultilevel"/>
    <w:tmpl w:val="C0D2B260"/>
    <w:lvl w:ilvl="0" w:tplc="4AF64B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4"/>
  </w:num>
  <w:num w:numId="7">
    <w:abstractNumId w:val="7"/>
  </w:num>
  <w:num w:numId="8">
    <w:abstractNumId w:val="1"/>
  </w:num>
  <w:num w:numId="9">
    <w:abstractNumId w:val="13"/>
  </w:num>
  <w:num w:numId="10">
    <w:abstractNumId w:val="0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0FDC"/>
    <w:rsid w:val="000075CB"/>
    <w:rsid w:val="00012107"/>
    <w:rsid w:val="00013842"/>
    <w:rsid w:val="000138C7"/>
    <w:rsid w:val="00017A3D"/>
    <w:rsid w:val="000369EB"/>
    <w:rsid w:val="000436D7"/>
    <w:rsid w:val="000471F3"/>
    <w:rsid w:val="000534C8"/>
    <w:rsid w:val="00054A86"/>
    <w:rsid w:val="00056582"/>
    <w:rsid w:val="00064BA7"/>
    <w:rsid w:val="0007427D"/>
    <w:rsid w:val="000777CB"/>
    <w:rsid w:val="00080320"/>
    <w:rsid w:val="000808A3"/>
    <w:rsid w:val="00082A19"/>
    <w:rsid w:val="00086BCC"/>
    <w:rsid w:val="00091444"/>
    <w:rsid w:val="000935D4"/>
    <w:rsid w:val="00097B19"/>
    <w:rsid w:val="000A254B"/>
    <w:rsid w:val="000B59B4"/>
    <w:rsid w:val="000B665E"/>
    <w:rsid w:val="000C2D5C"/>
    <w:rsid w:val="000C34C5"/>
    <w:rsid w:val="000C35AC"/>
    <w:rsid w:val="000C4C41"/>
    <w:rsid w:val="000C5E4C"/>
    <w:rsid w:val="000D0658"/>
    <w:rsid w:val="000D0FAA"/>
    <w:rsid w:val="000D5089"/>
    <w:rsid w:val="000E251D"/>
    <w:rsid w:val="00101C2C"/>
    <w:rsid w:val="001143C0"/>
    <w:rsid w:val="00115CAB"/>
    <w:rsid w:val="00116908"/>
    <w:rsid w:val="00116ABB"/>
    <w:rsid w:val="00116D10"/>
    <w:rsid w:val="001316A4"/>
    <w:rsid w:val="00132FBA"/>
    <w:rsid w:val="00133A8D"/>
    <w:rsid w:val="00135E4B"/>
    <w:rsid w:val="001360BA"/>
    <w:rsid w:val="00137180"/>
    <w:rsid w:val="00137C24"/>
    <w:rsid w:val="00146AE0"/>
    <w:rsid w:val="001470DB"/>
    <w:rsid w:val="00157C69"/>
    <w:rsid w:val="0016071E"/>
    <w:rsid w:val="001654BF"/>
    <w:rsid w:val="001679B1"/>
    <w:rsid w:val="001718B1"/>
    <w:rsid w:val="001726DB"/>
    <w:rsid w:val="00183C32"/>
    <w:rsid w:val="00186241"/>
    <w:rsid w:val="0018664F"/>
    <w:rsid w:val="00186BD0"/>
    <w:rsid w:val="001A0BC0"/>
    <w:rsid w:val="001A2EB7"/>
    <w:rsid w:val="001A5FC5"/>
    <w:rsid w:val="001B0B84"/>
    <w:rsid w:val="001B1F6F"/>
    <w:rsid w:val="001B22C9"/>
    <w:rsid w:val="001B6393"/>
    <w:rsid w:val="001B769D"/>
    <w:rsid w:val="001C0E35"/>
    <w:rsid w:val="001C2ACF"/>
    <w:rsid w:val="001D0B20"/>
    <w:rsid w:val="001D6E0E"/>
    <w:rsid w:val="001E338C"/>
    <w:rsid w:val="001E5D30"/>
    <w:rsid w:val="001F10D0"/>
    <w:rsid w:val="002005A2"/>
    <w:rsid w:val="00200E23"/>
    <w:rsid w:val="00201E32"/>
    <w:rsid w:val="002044B5"/>
    <w:rsid w:val="00204940"/>
    <w:rsid w:val="00207293"/>
    <w:rsid w:val="0020794E"/>
    <w:rsid w:val="00210F96"/>
    <w:rsid w:val="00211210"/>
    <w:rsid w:val="0021370F"/>
    <w:rsid w:val="00215F89"/>
    <w:rsid w:val="00227669"/>
    <w:rsid w:val="002306ED"/>
    <w:rsid w:val="00232C80"/>
    <w:rsid w:val="00234762"/>
    <w:rsid w:val="0023729D"/>
    <w:rsid w:val="002379D9"/>
    <w:rsid w:val="002403D7"/>
    <w:rsid w:val="002431A8"/>
    <w:rsid w:val="00247675"/>
    <w:rsid w:val="002531CF"/>
    <w:rsid w:val="00260722"/>
    <w:rsid w:val="0026396B"/>
    <w:rsid w:val="00263B8B"/>
    <w:rsid w:val="00264877"/>
    <w:rsid w:val="00265250"/>
    <w:rsid w:val="002672C7"/>
    <w:rsid w:val="002728FC"/>
    <w:rsid w:val="0027502D"/>
    <w:rsid w:val="0028146D"/>
    <w:rsid w:val="0028305A"/>
    <w:rsid w:val="002863D7"/>
    <w:rsid w:val="00287522"/>
    <w:rsid w:val="00291DDC"/>
    <w:rsid w:val="00294ADE"/>
    <w:rsid w:val="002955CB"/>
    <w:rsid w:val="00295B00"/>
    <w:rsid w:val="002A02D0"/>
    <w:rsid w:val="002A3394"/>
    <w:rsid w:val="002B6FC8"/>
    <w:rsid w:val="002C09E0"/>
    <w:rsid w:val="002C4395"/>
    <w:rsid w:val="002C56E2"/>
    <w:rsid w:val="002C5872"/>
    <w:rsid w:val="002D599E"/>
    <w:rsid w:val="002D66DA"/>
    <w:rsid w:val="002E15F3"/>
    <w:rsid w:val="002E2CC0"/>
    <w:rsid w:val="002E4A5B"/>
    <w:rsid w:val="002F0AC9"/>
    <w:rsid w:val="002F0FDC"/>
    <w:rsid w:val="002F43CC"/>
    <w:rsid w:val="00304257"/>
    <w:rsid w:val="0030631E"/>
    <w:rsid w:val="0031150C"/>
    <w:rsid w:val="003124D4"/>
    <w:rsid w:val="00314E50"/>
    <w:rsid w:val="003271A9"/>
    <w:rsid w:val="00332DD3"/>
    <w:rsid w:val="00333BF2"/>
    <w:rsid w:val="00334789"/>
    <w:rsid w:val="00334C6B"/>
    <w:rsid w:val="00341A07"/>
    <w:rsid w:val="00344A77"/>
    <w:rsid w:val="003510AE"/>
    <w:rsid w:val="00352059"/>
    <w:rsid w:val="00360055"/>
    <w:rsid w:val="00360B3C"/>
    <w:rsid w:val="00360D8E"/>
    <w:rsid w:val="003708C3"/>
    <w:rsid w:val="00373B58"/>
    <w:rsid w:val="00377713"/>
    <w:rsid w:val="00377C4C"/>
    <w:rsid w:val="003815F5"/>
    <w:rsid w:val="00390E92"/>
    <w:rsid w:val="0039277E"/>
    <w:rsid w:val="003A1F20"/>
    <w:rsid w:val="003A2B2D"/>
    <w:rsid w:val="003A4AC1"/>
    <w:rsid w:val="003A5F09"/>
    <w:rsid w:val="003B1754"/>
    <w:rsid w:val="003B487C"/>
    <w:rsid w:val="003B76B2"/>
    <w:rsid w:val="003B7BC5"/>
    <w:rsid w:val="003C0C79"/>
    <w:rsid w:val="003C0D17"/>
    <w:rsid w:val="003C4B25"/>
    <w:rsid w:val="003D411D"/>
    <w:rsid w:val="003D588C"/>
    <w:rsid w:val="003D7BEC"/>
    <w:rsid w:val="003E0A4A"/>
    <w:rsid w:val="003E3891"/>
    <w:rsid w:val="003E470E"/>
    <w:rsid w:val="003E4766"/>
    <w:rsid w:val="003E6E28"/>
    <w:rsid w:val="003E75BA"/>
    <w:rsid w:val="00400F85"/>
    <w:rsid w:val="00401438"/>
    <w:rsid w:val="00405EF6"/>
    <w:rsid w:val="00410174"/>
    <w:rsid w:val="00420BE3"/>
    <w:rsid w:val="00426C98"/>
    <w:rsid w:val="00430CA4"/>
    <w:rsid w:val="004318F2"/>
    <w:rsid w:val="004355F3"/>
    <w:rsid w:val="00440C14"/>
    <w:rsid w:val="004423EA"/>
    <w:rsid w:val="0044433D"/>
    <w:rsid w:val="00444700"/>
    <w:rsid w:val="004460EE"/>
    <w:rsid w:val="00446C00"/>
    <w:rsid w:val="0045624B"/>
    <w:rsid w:val="00456E9A"/>
    <w:rsid w:val="00463B95"/>
    <w:rsid w:val="0046477D"/>
    <w:rsid w:val="00470B0C"/>
    <w:rsid w:val="00471C97"/>
    <w:rsid w:val="0047547A"/>
    <w:rsid w:val="00487508"/>
    <w:rsid w:val="00494369"/>
    <w:rsid w:val="00495ACE"/>
    <w:rsid w:val="004A7B18"/>
    <w:rsid w:val="004B0ACD"/>
    <w:rsid w:val="004B16BB"/>
    <w:rsid w:val="004B25FF"/>
    <w:rsid w:val="004B2BAD"/>
    <w:rsid w:val="004B2E09"/>
    <w:rsid w:val="004B5B25"/>
    <w:rsid w:val="004B77BD"/>
    <w:rsid w:val="004C29EB"/>
    <w:rsid w:val="004C2EF5"/>
    <w:rsid w:val="004C399E"/>
    <w:rsid w:val="004C437F"/>
    <w:rsid w:val="004C489A"/>
    <w:rsid w:val="004C6F3D"/>
    <w:rsid w:val="004C757A"/>
    <w:rsid w:val="004D30DF"/>
    <w:rsid w:val="004D441E"/>
    <w:rsid w:val="004D4833"/>
    <w:rsid w:val="004D6250"/>
    <w:rsid w:val="004D6C72"/>
    <w:rsid w:val="004D720F"/>
    <w:rsid w:val="004D7A28"/>
    <w:rsid w:val="004E411D"/>
    <w:rsid w:val="004F6A6F"/>
    <w:rsid w:val="00503DDD"/>
    <w:rsid w:val="00503FF4"/>
    <w:rsid w:val="00506870"/>
    <w:rsid w:val="00506970"/>
    <w:rsid w:val="0051053A"/>
    <w:rsid w:val="005137C6"/>
    <w:rsid w:val="00514B29"/>
    <w:rsid w:val="00514C49"/>
    <w:rsid w:val="00522421"/>
    <w:rsid w:val="00523375"/>
    <w:rsid w:val="00525BBB"/>
    <w:rsid w:val="00525C41"/>
    <w:rsid w:val="00530360"/>
    <w:rsid w:val="00533E46"/>
    <w:rsid w:val="00537ECE"/>
    <w:rsid w:val="0054297C"/>
    <w:rsid w:val="00543976"/>
    <w:rsid w:val="0054476A"/>
    <w:rsid w:val="00545B7F"/>
    <w:rsid w:val="00546682"/>
    <w:rsid w:val="005473A8"/>
    <w:rsid w:val="0055557B"/>
    <w:rsid w:val="00573F00"/>
    <w:rsid w:val="0057618C"/>
    <w:rsid w:val="00577754"/>
    <w:rsid w:val="005827D7"/>
    <w:rsid w:val="00596E6F"/>
    <w:rsid w:val="005A2A43"/>
    <w:rsid w:val="005A2E82"/>
    <w:rsid w:val="005A3F6D"/>
    <w:rsid w:val="005A4C9D"/>
    <w:rsid w:val="005B0C5D"/>
    <w:rsid w:val="005B0D9D"/>
    <w:rsid w:val="005B189F"/>
    <w:rsid w:val="005B28D9"/>
    <w:rsid w:val="005C0757"/>
    <w:rsid w:val="005C0D88"/>
    <w:rsid w:val="005C0EDC"/>
    <w:rsid w:val="005C4010"/>
    <w:rsid w:val="005C67AC"/>
    <w:rsid w:val="005C6BF2"/>
    <w:rsid w:val="005D0178"/>
    <w:rsid w:val="005D16CD"/>
    <w:rsid w:val="005D2FC6"/>
    <w:rsid w:val="005D658C"/>
    <w:rsid w:val="005D7A79"/>
    <w:rsid w:val="005E2CDA"/>
    <w:rsid w:val="005E565C"/>
    <w:rsid w:val="005E60F3"/>
    <w:rsid w:val="005E7AE0"/>
    <w:rsid w:val="005F0820"/>
    <w:rsid w:val="005F1EB2"/>
    <w:rsid w:val="005F7B0C"/>
    <w:rsid w:val="005F7CEF"/>
    <w:rsid w:val="006007D9"/>
    <w:rsid w:val="0061249B"/>
    <w:rsid w:val="00621C53"/>
    <w:rsid w:val="00624E94"/>
    <w:rsid w:val="00627ED9"/>
    <w:rsid w:val="0063408E"/>
    <w:rsid w:val="00637B06"/>
    <w:rsid w:val="006420CF"/>
    <w:rsid w:val="0064351C"/>
    <w:rsid w:val="00643521"/>
    <w:rsid w:val="00657C90"/>
    <w:rsid w:val="00662138"/>
    <w:rsid w:val="00662B07"/>
    <w:rsid w:val="00663518"/>
    <w:rsid w:val="00667C9D"/>
    <w:rsid w:val="00680D49"/>
    <w:rsid w:val="00680D54"/>
    <w:rsid w:val="00683250"/>
    <w:rsid w:val="0068687B"/>
    <w:rsid w:val="00687106"/>
    <w:rsid w:val="0069154E"/>
    <w:rsid w:val="0069226E"/>
    <w:rsid w:val="006A1125"/>
    <w:rsid w:val="006A2CEC"/>
    <w:rsid w:val="006A33E6"/>
    <w:rsid w:val="006B53DE"/>
    <w:rsid w:val="006B66E9"/>
    <w:rsid w:val="006C6122"/>
    <w:rsid w:val="006D06EA"/>
    <w:rsid w:val="006D5D01"/>
    <w:rsid w:val="006E083A"/>
    <w:rsid w:val="006E0BAC"/>
    <w:rsid w:val="006E54BB"/>
    <w:rsid w:val="006E7EF6"/>
    <w:rsid w:val="00702564"/>
    <w:rsid w:val="007050F7"/>
    <w:rsid w:val="00710F90"/>
    <w:rsid w:val="00711572"/>
    <w:rsid w:val="00712B85"/>
    <w:rsid w:val="00715B7C"/>
    <w:rsid w:val="007316FB"/>
    <w:rsid w:val="00732BAD"/>
    <w:rsid w:val="00735EFA"/>
    <w:rsid w:val="00737C39"/>
    <w:rsid w:val="00740548"/>
    <w:rsid w:val="0074156B"/>
    <w:rsid w:val="00743196"/>
    <w:rsid w:val="00743E0C"/>
    <w:rsid w:val="00745024"/>
    <w:rsid w:val="0075212D"/>
    <w:rsid w:val="00757AB7"/>
    <w:rsid w:val="00765044"/>
    <w:rsid w:val="007722ED"/>
    <w:rsid w:val="00784131"/>
    <w:rsid w:val="00785899"/>
    <w:rsid w:val="0079188F"/>
    <w:rsid w:val="007A10A5"/>
    <w:rsid w:val="007A7415"/>
    <w:rsid w:val="007B3B15"/>
    <w:rsid w:val="007C45D4"/>
    <w:rsid w:val="007C5FC3"/>
    <w:rsid w:val="007D7512"/>
    <w:rsid w:val="007D7BAD"/>
    <w:rsid w:val="007E6E90"/>
    <w:rsid w:val="007F51BA"/>
    <w:rsid w:val="007F52F3"/>
    <w:rsid w:val="00804B0D"/>
    <w:rsid w:val="00806749"/>
    <w:rsid w:val="00811B90"/>
    <w:rsid w:val="00813211"/>
    <w:rsid w:val="00817004"/>
    <w:rsid w:val="008177D5"/>
    <w:rsid w:val="0082561D"/>
    <w:rsid w:val="00833997"/>
    <w:rsid w:val="008351FE"/>
    <w:rsid w:val="008372C9"/>
    <w:rsid w:val="008416FE"/>
    <w:rsid w:val="00846668"/>
    <w:rsid w:val="00846C6A"/>
    <w:rsid w:val="0085088F"/>
    <w:rsid w:val="008520CD"/>
    <w:rsid w:val="0085478E"/>
    <w:rsid w:val="00855221"/>
    <w:rsid w:val="00870494"/>
    <w:rsid w:val="0087511A"/>
    <w:rsid w:val="008824F1"/>
    <w:rsid w:val="0088776E"/>
    <w:rsid w:val="008A1714"/>
    <w:rsid w:val="008B41E0"/>
    <w:rsid w:val="008B6C66"/>
    <w:rsid w:val="008C0CE9"/>
    <w:rsid w:val="008C5AD6"/>
    <w:rsid w:val="008C684D"/>
    <w:rsid w:val="008D0D55"/>
    <w:rsid w:val="008D4534"/>
    <w:rsid w:val="008D516D"/>
    <w:rsid w:val="008E0410"/>
    <w:rsid w:val="008E12BB"/>
    <w:rsid w:val="008E789A"/>
    <w:rsid w:val="008F0DA8"/>
    <w:rsid w:val="008F3AB1"/>
    <w:rsid w:val="008F43F1"/>
    <w:rsid w:val="008F6E63"/>
    <w:rsid w:val="008F6FF6"/>
    <w:rsid w:val="00904F45"/>
    <w:rsid w:val="00913DBA"/>
    <w:rsid w:val="0091411D"/>
    <w:rsid w:val="009175E2"/>
    <w:rsid w:val="00923C11"/>
    <w:rsid w:val="00924DCA"/>
    <w:rsid w:val="00934853"/>
    <w:rsid w:val="00937618"/>
    <w:rsid w:val="00937E84"/>
    <w:rsid w:val="009438CA"/>
    <w:rsid w:val="009540C8"/>
    <w:rsid w:val="0095419C"/>
    <w:rsid w:val="00956E96"/>
    <w:rsid w:val="009572F2"/>
    <w:rsid w:val="00960CEC"/>
    <w:rsid w:val="00961C09"/>
    <w:rsid w:val="0096406B"/>
    <w:rsid w:val="0097331C"/>
    <w:rsid w:val="00976AE6"/>
    <w:rsid w:val="00984E68"/>
    <w:rsid w:val="0099170B"/>
    <w:rsid w:val="0099452A"/>
    <w:rsid w:val="009A2A00"/>
    <w:rsid w:val="009A3B5D"/>
    <w:rsid w:val="009A4765"/>
    <w:rsid w:val="009A68FA"/>
    <w:rsid w:val="009B05EE"/>
    <w:rsid w:val="009B3043"/>
    <w:rsid w:val="009B3F93"/>
    <w:rsid w:val="009B5D28"/>
    <w:rsid w:val="009B5E31"/>
    <w:rsid w:val="009C0EF7"/>
    <w:rsid w:val="009C150B"/>
    <w:rsid w:val="009C282C"/>
    <w:rsid w:val="009C301D"/>
    <w:rsid w:val="009C4EB6"/>
    <w:rsid w:val="009D6D52"/>
    <w:rsid w:val="009E2396"/>
    <w:rsid w:val="009E7E70"/>
    <w:rsid w:val="009E7F96"/>
    <w:rsid w:val="009F1446"/>
    <w:rsid w:val="009F2F85"/>
    <w:rsid w:val="009F3959"/>
    <w:rsid w:val="009F57B5"/>
    <w:rsid w:val="009F794E"/>
    <w:rsid w:val="00A044D4"/>
    <w:rsid w:val="00A05E18"/>
    <w:rsid w:val="00A06045"/>
    <w:rsid w:val="00A06ABC"/>
    <w:rsid w:val="00A07511"/>
    <w:rsid w:val="00A110A1"/>
    <w:rsid w:val="00A14763"/>
    <w:rsid w:val="00A2497B"/>
    <w:rsid w:val="00A341C1"/>
    <w:rsid w:val="00A36B75"/>
    <w:rsid w:val="00A4085A"/>
    <w:rsid w:val="00A430F2"/>
    <w:rsid w:val="00A43980"/>
    <w:rsid w:val="00A44DAA"/>
    <w:rsid w:val="00A44FAE"/>
    <w:rsid w:val="00A52315"/>
    <w:rsid w:val="00A5368C"/>
    <w:rsid w:val="00A6211B"/>
    <w:rsid w:val="00A71A1C"/>
    <w:rsid w:val="00A73EF4"/>
    <w:rsid w:val="00A815FC"/>
    <w:rsid w:val="00A816DB"/>
    <w:rsid w:val="00A85E44"/>
    <w:rsid w:val="00A90EF5"/>
    <w:rsid w:val="00A94858"/>
    <w:rsid w:val="00A96C1C"/>
    <w:rsid w:val="00A97A96"/>
    <w:rsid w:val="00AA11FF"/>
    <w:rsid w:val="00AA1E85"/>
    <w:rsid w:val="00AA6781"/>
    <w:rsid w:val="00AA7364"/>
    <w:rsid w:val="00AC0FE1"/>
    <w:rsid w:val="00AC57FB"/>
    <w:rsid w:val="00AC7320"/>
    <w:rsid w:val="00AD0792"/>
    <w:rsid w:val="00AD1BAC"/>
    <w:rsid w:val="00AD2FA2"/>
    <w:rsid w:val="00AD5E4F"/>
    <w:rsid w:val="00AF037C"/>
    <w:rsid w:val="00AF2D12"/>
    <w:rsid w:val="00AF2D77"/>
    <w:rsid w:val="00AF50AC"/>
    <w:rsid w:val="00AF6F1A"/>
    <w:rsid w:val="00B07691"/>
    <w:rsid w:val="00B07DBC"/>
    <w:rsid w:val="00B13DB5"/>
    <w:rsid w:val="00B2247A"/>
    <w:rsid w:val="00B22595"/>
    <w:rsid w:val="00B31361"/>
    <w:rsid w:val="00B32BFC"/>
    <w:rsid w:val="00B36E63"/>
    <w:rsid w:val="00B55E53"/>
    <w:rsid w:val="00B57042"/>
    <w:rsid w:val="00B60FD4"/>
    <w:rsid w:val="00B61B76"/>
    <w:rsid w:val="00B72D70"/>
    <w:rsid w:val="00B85804"/>
    <w:rsid w:val="00B86A4B"/>
    <w:rsid w:val="00B90181"/>
    <w:rsid w:val="00B90314"/>
    <w:rsid w:val="00B9383E"/>
    <w:rsid w:val="00B953DE"/>
    <w:rsid w:val="00BA00B8"/>
    <w:rsid w:val="00BA7F34"/>
    <w:rsid w:val="00BB029D"/>
    <w:rsid w:val="00BB2399"/>
    <w:rsid w:val="00BB6C36"/>
    <w:rsid w:val="00BC1E4C"/>
    <w:rsid w:val="00BC32AA"/>
    <w:rsid w:val="00BC6E71"/>
    <w:rsid w:val="00BD148A"/>
    <w:rsid w:val="00BE0DDF"/>
    <w:rsid w:val="00BE4EB0"/>
    <w:rsid w:val="00BF00D1"/>
    <w:rsid w:val="00BF3341"/>
    <w:rsid w:val="00BF4A28"/>
    <w:rsid w:val="00C02DC3"/>
    <w:rsid w:val="00C04AFD"/>
    <w:rsid w:val="00C04D7A"/>
    <w:rsid w:val="00C06056"/>
    <w:rsid w:val="00C061B8"/>
    <w:rsid w:val="00C07078"/>
    <w:rsid w:val="00C1096B"/>
    <w:rsid w:val="00C11ED9"/>
    <w:rsid w:val="00C14571"/>
    <w:rsid w:val="00C1628A"/>
    <w:rsid w:val="00C27393"/>
    <w:rsid w:val="00C40701"/>
    <w:rsid w:val="00C43E42"/>
    <w:rsid w:val="00C447C8"/>
    <w:rsid w:val="00C46662"/>
    <w:rsid w:val="00C47083"/>
    <w:rsid w:val="00C626C8"/>
    <w:rsid w:val="00C627DD"/>
    <w:rsid w:val="00C654C2"/>
    <w:rsid w:val="00C67486"/>
    <w:rsid w:val="00C77E8F"/>
    <w:rsid w:val="00C805FC"/>
    <w:rsid w:val="00C86509"/>
    <w:rsid w:val="00C911AF"/>
    <w:rsid w:val="00C9243F"/>
    <w:rsid w:val="00CA1338"/>
    <w:rsid w:val="00CA1665"/>
    <w:rsid w:val="00CA3B12"/>
    <w:rsid w:val="00CA5D7A"/>
    <w:rsid w:val="00CA64CC"/>
    <w:rsid w:val="00CB40D1"/>
    <w:rsid w:val="00CC2B11"/>
    <w:rsid w:val="00CC386C"/>
    <w:rsid w:val="00CD1259"/>
    <w:rsid w:val="00CD17B1"/>
    <w:rsid w:val="00CD1CC7"/>
    <w:rsid w:val="00CD32EA"/>
    <w:rsid w:val="00CD4072"/>
    <w:rsid w:val="00CD4A52"/>
    <w:rsid w:val="00CD4ECA"/>
    <w:rsid w:val="00CE271E"/>
    <w:rsid w:val="00CE6999"/>
    <w:rsid w:val="00CF04A1"/>
    <w:rsid w:val="00CF0D6D"/>
    <w:rsid w:val="00CF15B6"/>
    <w:rsid w:val="00CF4513"/>
    <w:rsid w:val="00CF4D4A"/>
    <w:rsid w:val="00CF718F"/>
    <w:rsid w:val="00D02F03"/>
    <w:rsid w:val="00D02FD3"/>
    <w:rsid w:val="00D05BF1"/>
    <w:rsid w:val="00D12847"/>
    <w:rsid w:val="00D15377"/>
    <w:rsid w:val="00D15821"/>
    <w:rsid w:val="00D228B9"/>
    <w:rsid w:val="00D23445"/>
    <w:rsid w:val="00D37628"/>
    <w:rsid w:val="00D4096B"/>
    <w:rsid w:val="00D41D24"/>
    <w:rsid w:val="00D41D66"/>
    <w:rsid w:val="00D475E4"/>
    <w:rsid w:val="00D503D6"/>
    <w:rsid w:val="00D56E82"/>
    <w:rsid w:val="00D62814"/>
    <w:rsid w:val="00D731F2"/>
    <w:rsid w:val="00D74E9E"/>
    <w:rsid w:val="00D77686"/>
    <w:rsid w:val="00D80C88"/>
    <w:rsid w:val="00D822A2"/>
    <w:rsid w:val="00D838A3"/>
    <w:rsid w:val="00D902EE"/>
    <w:rsid w:val="00D931F6"/>
    <w:rsid w:val="00D93A06"/>
    <w:rsid w:val="00D951E1"/>
    <w:rsid w:val="00D9540D"/>
    <w:rsid w:val="00D966A2"/>
    <w:rsid w:val="00DA0FE0"/>
    <w:rsid w:val="00DA3863"/>
    <w:rsid w:val="00DB08AA"/>
    <w:rsid w:val="00DB278F"/>
    <w:rsid w:val="00DC4464"/>
    <w:rsid w:val="00DC4848"/>
    <w:rsid w:val="00DC4F7C"/>
    <w:rsid w:val="00DC5BE9"/>
    <w:rsid w:val="00DC64C3"/>
    <w:rsid w:val="00DD2CC9"/>
    <w:rsid w:val="00DD4057"/>
    <w:rsid w:val="00DD76DA"/>
    <w:rsid w:val="00DD7B3D"/>
    <w:rsid w:val="00DE649C"/>
    <w:rsid w:val="00E0228F"/>
    <w:rsid w:val="00E04DF3"/>
    <w:rsid w:val="00E05EFB"/>
    <w:rsid w:val="00E05FF0"/>
    <w:rsid w:val="00E103F0"/>
    <w:rsid w:val="00E1128E"/>
    <w:rsid w:val="00E120B6"/>
    <w:rsid w:val="00E13136"/>
    <w:rsid w:val="00E14E67"/>
    <w:rsid w:val="00E1678A"/>
    <w:rsid w:val="00E233BD"/>
    <w:rsid w:val="00E2430F"/>
    <w:rsid w:val="00E27DAD"/>
    <w:rsid w:val="00E32DF6"/>
    <w:rsid w:val="00E42309"/>
    <w:rsid w:val="00E42E6E"/>
    <w:rsid w:val="00E431F4"/>
    <w:rsid w:val="00E5390F"/>
    <w:rsid w:val="00E53D64"/>
    <w:rsid w:val="00E572C7"/>
    <w:rsid w:val="00E71D5D"/>
    <w:rsid w:val="00E8161B"/>
    <w:rsid w:val="00E81B1E"/>
    <w:rsid w:val="00E83202"/>
    <w:rsid w:val="00E85913"/>
    <w:rsid w:val="00E936D4"/>
    <w:rsid w:val="00EA1C9A"/>
    <w:rsid w:val="00EA224A"/>
    <w:rsid w:val="00EA2BEA"/>
    <w:rsid w:val="00EA795A"/>
    <w:rsid w:val="00EA7DFD"/>
    <w:rsid w:val="00EC23AD"/>
    <w:rsid w:val="00EC521B"/>
    <w:rsid w:val="00EC77D9"/>
    <w:rsid w:val="00ED50DA"/>
    <w:rsid w:val="00EE0D5F"/>
    <w:rsid w:val="00EE2BC6"/>
    <w:rsid w:val="00EE57E1"/>
    <w:rsid w:val="00EE599C"/>
    <w:rsid w:val="00EE5BD1"/>
    <w:rsid w:val="00EE6ED0"/>
    <w:rsid w:val="00EF6899"/>
    <w:rsid w:val="00F00E29"/>
    <w:rsid w:val="00F00E2D"/>
    <w:rsid w:val="00F02009"/>
    <w:rsid w:val="00F02C66"/>
    <w:rsid w:val="00F04B8C"/>
    <w:rsid w:val="00F069F1"/>
    <w:rsid w:val="00F0752A"/>
    <w:rsid w:val="00F148D8"/>
    <w:rsid w:val="00F179F0"/>
    <w:rsid w:val="00F20C79"/>
    <w:rsid w:val="00F27042"/>
    <w:rsid w:val="00F304A1"/>
    <w:rsid w:val="00F365E2"/>
    <w:rsid w:val="00F366FB"/>
    <w:rsid w:val="00F3678B"/>
    <w:rsid w:val="00F374DF"/>
    <w:rsid w:val="00F40B3C"/>
    <w:rsid w:val="00F43290"/>
    <w:rsid w:val="00F51156"/>
    <w:rsid w:val="00F519E3"/>
    <w:rsid w:val="00F5475E"/>
    <w:rsid w:val="00F6153A"/>
    <w:rsid w:val="00F64F2D"/>
    <w:rsid w:val="00F73A2B"/>
    <w:rsid w:val="00F763D1"/>
    <w:rsid w:val="00F76690"/>
    <w:rsid w:val="00F76F49"/>
    <w:rsid w:val="00F76F4F"/>
    <w:rsid w:val="00F77A45"/>
    <w:rsid w:val="00F81208"/>
    <w:rsid w:val="00F83E8E"/>
    <w:rsid w:val="00F86BE7"/>
    <w:rsid w:val="00F876AF"/>
    <w:rsid w:val="00F90D65"/>
    <w:rsid w:val="00F92D9A"/>
    <w:rsid w:val="00F93996"/>
    <w:rsid w:val="00F96159"/>
    <w:rsid w:val="00FB1A5F"/>
    <w:rsid w:val="00FB2092"/>
    <w:rsid w:val="00FB2333"/>
    <w:rsid w:val="00FB6B8C"/>
    <w:rsid w:val="00FC73C0"/>
    <w:rsid w:val="00FD4E3C"/>
    <w:rsid w:val="00FE097D"/>
    <w:rsid w:val="00FE1B8B"/>
    <w:rsid w:val="00FE1F2F"/>
    <w:rsid w:val="00FE2323"/>
    <w:rsid w:val="00FE2DBC"/>
    <w:rsid w:val="00FE48C0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E03510-F7CF-4103-B641-CEBF8982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F0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E05FF0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E05FF0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05FF0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E05FF0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05FF0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E05FF0"/>
    <w:pPr>
      <w:spacing w:before="120"/>
      <w:ind w:firstLine="567"/>
    </w:pPr>
  </w:style>
  <w:style w:type="paragraph" w:customStyle="1" w:styleId="a5">
    <w:name w:val="Шапка документу"/>
    <w:basedOn w:val="a"/>
    <w:rsid w:val="00E05FF0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E05FF0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E05FF0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E05FF0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E05FF0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E05FF0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E05FF0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E05FF0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E05FF0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E05FF0"/>
    <w:pPr>
      <w:ind w:firstLine="567"/>
      <w:jc w:val="both"/>
    </w:pPr>
  </w:style>
  <w:style w:type="paragraph" w:customStyle="1" w:styleId="ShapkaDocumentu">
    <w:name w:val="Shapka Documentu"/>
    <w:basedOn w:val="NormalText"/>
    <w:rsid w:val="00E05FF0"/>
    <w:pPr>
      <w:keepNext/>
      <w:keepLines/>
      <w:spacing w:after="240"/>
      <w:ind w:left="3969" w:firstLine="0"/>
      <w:jc w:val="center"/>
    </w:pPr>
  </w:style>
  <w:style w:type="table" w:customStyle="1" w:styleId="7">
    <w:name w:val="Стиль7"/>
    <w:basedOn w:val="a1"/>
    <w:rsid w:val="00AD2FA2"/>
    <w:pPr>
      <w:spacing w:line="276" w:lineRule="auto"/>
    </w:pPr>
    <w:rPr>
      <w:rFonts w:ascii="Arial" w:hAnsi="Arial" w:cs="Arial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Стиль6"/>
    <w:basedOn w:val="a1"/>
    <w:rsid w:val="00AD2FA2"/>
    <w:pPr>
      <w:spacing w:line="276" w:lineRule="auto"/>
    </w:pPr>
    <w:rPr>
      <w:rFonts w:ascii="Arial" w:hAnsi="Arial" w:cs="Arial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Стиль5"/>
    <w:basedOn w:val="a1"/>
    <w:rsid w:val="00AD2FA2"/>
    <w:pPr>
      <w:spacing w:line="276" w:lineRule="auto"/>
    </w:pPr>
    <w:rPr>
      <w:rFonts w:ascii="Arial" w:hAnsi="Arial" w:cs="Arial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Стиль4"/>
    <w:basedOn w:val="a1"/>
    <w:rsid w:val="00AD2FA2"/>
    <w:pPr>
      <w:spacing w:line="276" w:lineRule="auto"/>
    </w:pPr>
    <w:rPr>
      <w:rFonts w:ascii="Arial" w:hAnsi="Arial" w:cs="Arial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>
    <w:name w:val="Table Grid"/>
    <w:basedOn w:val="a1"/>
    <w:rsid w:val="00AD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EE57E1"/>
    <w:rPr>
      <w:sz w:val="16"/>
      <w:szCs w:val="16"/>
    </w:rPr>
  </w:style>
  <w:style w:type="paragraph" w:styleId="af">
    <w:name w:val="annotation text"/>
    <w:basedOn w:val="a"/>
    <w:link w:val="af0"/>
    <w:rsid w:val="00EE57E1"/>
    <w:rPr>
      <w:sz w:val="20"/>
    </w:rPr>
  </w:style>
  <w:style w:type="character" w:customStyle="1" w:styleId="af0">
    <w:name w:val="Текст примітки Знак"/>
    <w:link w:val="af"/>
    <w:rsid w:val="00EE57E1"/>
    <w:rPr>
      <w:rFonts w:ascii="Antiqua" w:hAnsi="Antiqua"/>
      <w:lang w:eastAsia="ru-RU"/>
    </w:rPr>
  </w:style>
  <w:style w:type="paragraph" w:styleId="af1">
    <w:name w:val="annotation subject"/>
    <w:basedOn w:val="af"/>
    <w:next w:val="af"/>
    <w:link w:val="af2"/>
    <w:rsid w:val="00EE57E1"/>
    <w:rPr>
      <w:b/>
      <w:bCs/>
    </w:rPr>
  </w:style>
  <w:style w:type="character" w:customStyle="1" w:styleId="af2">
    <w:name w:val="Тема примітки Знак"/>
    <w:link w:val="af1"/>
    <w:rsid w:val="00EE57E1"/>
    <w:rPr>
      <w:rFonts w:ascii="Antiqua" w:hAnsi="Antiqua"/>
      <w:b/>
      <w:bCs/>
      <w:lang w:eastAsia="ru-RU"/>
    </w:rPr>
  </w:style>
  <w:style w:type="paragraph" w:styleId="af3">
    <w:name w:val="Balloon Text"/>
    <w:basedOn w:val="a"/>
    <w:link w:val="af4"/>
    <w:rsid w:val="00EE57E1"/>
    <w:rPr>
      <w:rFonts w:ascii="Segoe UI" w:hAnsi="Segoe UI"/>
      <w:sz w:val="18"/>
      <w:szCs w:val="18"/>
    </w:rPr>
  </w:style>
  <w:style w:type="character" w:customStyle="1" w:styleId="af4">
    <w:name w:val="Текст у виносці Знак"/>
    <w:link w:val="af3"/>
    <w:rsid w:val="00EE57E1"/>
    <w:rPr>
      <w:rFonts w:ascii="Segoe UI" w:hAnsi="Segoe UI" w:cs="Segoe UI"/>
      <w:sz w:val="18"/>
      <w:szCs w:val="18"/>
      <w:lang w:eastAsia="ru-RU"/>
    </w:rPr>
  </w:style>
  <w:style w:type="paragraph" w:styleId="af5">
    <w:name w:val="Revision"/>
    <w:hidden/>
    <w:uiPriority w:val="99"/>
    <w:semiHidden/>
    <w:rsid w:val="0054476A"/>
    <w:rPr>
      <w:rFonts w:ascii="Antiqua" w:hAnsi="Antiqua"/>
      <w:sz w:val="26"/>
      <w:lang w:eastAsia="ru-RU"/>
    </w:rPr>
  </w:style>
  <w:style w:type="paragraph" w:styleId="af6">
    <w:name w:val="footnote text"/>
    <w:basedOn w:val="a"/>
    <w:link w:val="af7"/>
    <w:rsid w:val="00C805FC"/>
    <w:rPr>
      <w:sz w:val="20"/>
    </w:rPr>
  </w:style>
  <w:style w:type="character" w:customStyle="1" w:styleId="af7">
    <w:name w:val="Текст виноски Знак"/>
    <w:link w:val="af6"/>
    <w:rsid w:val="00C805FC"/>
    <w:rPr>
      <w:rFonts w:ascii="Antiqua" w:hAnsi="Antiqua"/>
      <w:lang w:eastAsia="ru-RU"/>
    </w:rPr>
  </w:style>
  <w:style w:type="character" w:styleId="af8">
    <w:name w:val="footnote reference"/>
    <w:rsid w:val="00C805FC"/>
    <w:rPr>
      <w:vertAlign w:val="superscript"/>
    </w:rPr>
  </w:style>
  <w:style w:type="character" w:customStyle="1" w:styleId="30">
    <w:name w:val="Заголовок 3 Знак"/>
    <w:link w:val="3"/>
    <w:rsid w:val="00AF50AC"/>
    <w:rPr>
      <w:rFonts w:ascii="Antiqua" w:hAnsi="Antiqua"/>
      <w:b/>
      <w:i/>
      <w:sz w:val="26"/>
      <w:lang w:eastAsia="ru-RU"/>
    </w:rPr>
  </w:style>
  <w:style w:type="character" w:customStyle="1" w:styleId="fontstyle01">
    <w:name w:val="fontstyle01"/>
    <w:rsid w:val="005A2E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Hyperlink"/>
    <w:rsid w:val="008F3AB1"/>
    <w:rPr>
      <w:color w:val="0563C1"/>
      <w:u w:val="single"/>
    </w:rPr>
  </w:style>
  <w:style w:type="paragraph" w:customStyle="1" w:styleId="afa">
    <w:name w:val="a"/>
    <w:basedOn w:val="a"/>
    <w:rsid w:val="008F3AB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afb">
    <w:name w:val="Основной текст_"/>
    <w:link w:val="20"/>
    <w:uiPriority w:val="99"/>
    <w:locked/>
    <w:rsid w:val="000436D7"/>
    <w:rPr>
      <w:rFonts w:ascii="Arial Narrow" w:hAnsi="Arial Narrow"/>
      <w:sz w:val="21"/>
      <w:shd w:val="clear" w:color="auto" w:fill="FFFFFF"/>
    </w:rPr>
  </w:style>
  <w:style w:type="character" w:customStyle="1" w:styleId="11">
    <w:name w:val="Основной текст1"/>
    <w:uiPriority w:val="99"/>
    <w:rsid w:val="000436D7"/>
    <w:rPr>
      <w:rFonts w:ascii="Arial Narrow" w:hAnsi="Arial Narrow"/>
      <w:color w:val="000000"/>
      <w:spacing w:val="0"/>
      <w:w w:val="100"/>
      <w:position w:val="0"/>
      <w:sz w:val="21"/>
      <w:u w:val="none"/>
      <w:lang w:val="uk-UA" w:eastAsia="uk-UA"/>
    </w:rPr>
  </w:style>
  <w:style w:type="paragraph" w:customStyle="1" w:styleId="20">
    <w:name w:val="Основной текст2"/>
    <w:basedOn w:val="a"/>
    <w:link w:val="afb"/>
    <w:uiPriority w:val="99"/>
    <w:rsid w:val="000436D7"/>
    <w:pPr>
      <w:widowControl w:val="0"/>
      <w:shd w:val="clear" w:color="auto" w:fill="FFFFFF"/>
      <w:spacing w:line="250" w:lineRule="exact"/>
      <w:jc w:val="both"/>
    </w:pPr>
    <w:rPr>
      <w:rFonts w:ascii="Arial Narrow" w:hAnsi="Arial Narrow"/>
      <w:sz w:val="21"/>
      <w:shd w:val="clear" w:color="auto" w:fill="FFFFFF"/>
    </w:rPr>
  </w:style>
  <w:style w:type="paragraph" w:styleId="afc">
    <w:name w:val="Body Text"/>
    <w:basedOn w:val="a"/>
    <w:link w:val="afd"/>
    <w:rsid w:val="002F0FDC"/>
    <w:pPr>
      <w:spacing w:after="120"/>
    </w:pPr>
  </w:style>
  <w:style w:type="character" w:customStyle="1" w:styleId="afd">
    <w:name w:val="Основний текст Знак"/>
    <w:link w:val="afc"/>
    <w:rsid w:val="002F0FDC"/>
    <w:rPr>
      <w:rFonts w:ascii="Antiqua" w:hAnsi="Antiqua"/>
      <w:sz w:val="26"/>
      <w:lang w:eastAsia="ru-RU"/>
    </w:rPr>
  </w:style>
  <w:style w:type="character" w:customStyle="1" w:styleId="12">
    <w:name w:val="Заголовок №1_"/>
    <w:link w:val="13"/>
    <w:locked/>
    <w:rsid w:val="006E54BB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E54BB"/>
    <w:pPr>
      <w:widowControl w:val="0"/>
      <w:shd w:val="clear" w:color="auto" w:fill="FFFFFF"/>
      <w:spacing w:before="300" w:after="60" w:line="0" w:lineRule="atLeast"/>
      <w:jc w:val="center"/>
      <w:outlineLvl w:val="0"/>
    </w:pPr>
    <w:rPr>
      <w:rFonts w:ascii="Times New Roman" w:hAnsi="Times New Roman"/>
      <w:b/>
      <w:bCs/>
      <w:szCs w:val="26"/>
    </w:rPr>
  </w:style>
  <w:style w:type="character" w:customStyle="1" w:styleId="14">
    <w:name w:val="Незакрита згадка1"/>
    <w:uiPriority w:val="99"/>
    <w:semiHidden/>
    <w:unhideWhenUsed/>
    <w:rsid w:val="00091444"/>
    <w:rPr>
      <w:color w:val="605E5C"/>
      <w:shd w:val="clear" w:color="auto" w:fill="E1DFDD"/>
    </w:rPr>
  </w:style>
  <w:style w:type="paragraph" w:styleId="afe">
    <w:name w:val="List Paragraph"/>
    <w:basedOn w:val="a"/>
    <w:link w:val="aff"/>
    <w:uiPriority w:val="34"/>
    <w:qFormat/>
    <w:rsid w:val="00186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f">
    <w:name w:val="Абзац списку Знак"/>
    <w:link w:val="afe"/>
    <w:uiPriority w:val="34"/>
    <w:rsid w:val="0018664F"/>
    <w:rPr>
      <w:rFonts w:ascii="Calibri" w:eastAsia="Calibri" w:hAnsi="Calibri"/>
      <w:sz w:val="22"/>
      <w:szCs w:val="22"/>
    </w:rPr>
  </w:style>
  <w:style w:type="paragraph" w:customStyle="1" w:styleId="15">
    <w:name w:val="А1"/>
    <w:basedOn w:val="a"/>
    <w:uiPriority w:val="99"/>
    <w:rsid w:val="00D228B9"/>
    <w:pPr>
      <w:suppressAutoHyphens/>
      <w:spacing w:after="60"/>
      <w:ind w:firstLine="709"/>
      <w:jc w:val="both"/>
    </w:pPr>
    <w:rPr>
      <w:rFonts w:ascii="Times New Roman" w:eastAsia="Calibri" w:hAnsi="Times New Roman"/>
      <w:sz w:val="28"/>
      <w:szCs w:val="22"/>
      <w:lang w:val="en-US" w:eastAsia="ar-SA"/>
    </w:rPr>
  </w:style>
  <w:style w:type="character" w:customStyle="1" w:styleId="apple-converted-space">
    <w:name w:val="apple-converted-space"/>
    <w:uiPriority w:val="99"/>
    <w:rsid w:val="00D228B9"/>
  </w:style>
  <w:style w:type="character" w:customStyle="1" w:styleId="rvts0">
    <w:name w:val="rvts0"/>
    <w:basedOn w:val="a0"/>
    <w:rsid w:val="002D66DA"/>
  </w:style>
  <w:style w:type="paragraph" w:styleId="HTML">
    <w:name w:val="HTML Preformatted"/>
    <w:basedOn w:val="a"/>
    <w:link w:val="HTML0"/>
    <w:uiPriority w:val="99"/>
    <w:unhideWhenUsed/>
    <w:rsid w:val="00741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ий HTML Знак"/>
    <w:link w:val="HTML"/>
    <w:uiPriority w:val="99"/>
    <w:rsid w:val="0074156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1901-1D92-4667-91D1-0192735C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2758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Турчинська Марина Олександрівна</cp:lastModifiedBy>
  <cp:revision>2</cp:revision>
  <cp:lastPrinted>2024-02-19T13:21:00Z</cp:lastPrinted>
  <dcterms:created xsi:type="dcterms:W3CDTF">2024-09-12T06:19:00Z</dcterms:created>
  <dcterms:modified xsi:type="dcterms:W3CDTF">2024-09-12T06:19:00Z</dcterms:modified>
</cp:coreProperties>
</file>