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4F0C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62975" w:rsidRPr="00462975">
        <w:rPr>
          <w:rFonts w:ascii="Times New Roman" w:eastAsia="Times New Roman" w:hAnsi="Times New Roman"/>
          <w:sz w:val="24"/>
          <w:szCs w:val="24"/>
          <w:lang w:eastAsia="ru-RU"/>
        </w:rPr>
        <w:t>30190000-7 – Офісне устаткування та приладдя різне (Папір для друку)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62975" w:rsidRPr="00462975">
        <w:rPr>
          <w:rFonts w:ascii="Times New Roman" w:eastAsia="Times New Roman" w:hAnsi="Times New Roman"/>
          <w:sz w:val="24"/>
          <w:szCs w:val="24"/>
          <w:lang w:eastAsia="ru-RU"/>
        </w:rPr>
        <w:t>UA-2024-05-09-001814-а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80EB2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80EB2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становить 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462975">
        <w:rPr>
          <w:rFonts w:ascii="Times New Roman" w:eastAsia="Times New Roman" w:hAnsi="Times New Roman"/>
          <w:sz w:val="24"/>
          <w:szCs w:val="24"/>
          <w:lang w:eastAsia="ru-RU"/>
        </w:rPr>
        <w:t>269500,00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62975">
        <w:rPr>
          <w:rFonts w:ascii="Times New Roman" w:eastAsia="Times New Roman" w:hAnsi="Times New Roman"/>
          <w:sz w:val="24"/>
          <w:szCs w:val="24"/>
          <w:lang w:eastAsia="ru-RU"/>
        </w:rPr>
        <w:t>251104,00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62975" w:rsidRDefault="00462975" w:rsidP="00D7781D">
      <w:pPr>
        <w:pStyle w:val="a5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462975">
        <w:rPr>
          <w:sz w:val="26"/>
          <w:szCs w:val="26"/>
        </w:rPr>
        <w:t xml:space="preserve">З метою проведення закупівлі «30190000-7 – Офісне устаткування та приладдя різне (Папір для друку)» для забезпечення відповідних потреб Казначейства на 2024 рік,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Казначейства від 28.11.2023 № 300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 (далі – Методика), Відділом адміністративно-господарської роботи здійснено розрахунок очікуваної вартості предмета закупівлі (далі – ОВ). </w:t>
      </w:r>
    </w:p>
    <w:p w:rsidR="00D7781D" w:rsidRDefault="00462975" w:rsidP="00D7781D">
      <w:pPr>
        <w:pStyle w:val="a5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462975">
        <w:rPr>
          <w:sz w:val="26"/>
          <w:szCs w:val="26"/>
        </w:rPr>
        <w:t>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доступі), у розрізі наступних товарів:</w:t>
      </w:r>
    </w:p>
    <w:p w:rsidR="00D7781D" w:rsidRDefault="00462975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 </w:t>
      </w:r>
      <w:r w:rsidRPr="00462975">
        <w:rPr>
          <w:szCs w:val="26"/>
        </w:rPr>
        <w:t>од</w:t>
      </w:r>
      <w:r w:rsidR="00D7781D" w:rsidRPr="00FB06CA">
        <w:rPr>
          <w:sz w:val="26"/>
          <w:szCs w:val="26"/>
        </w:rPr>
        <w:t xml:space="preserve"> = (Ц1+Ц2+Ц3)/3 = (</w:t>
      </w:r>
      <w:r w:rsidR="00620E8D">
        <w:rPr>
          <w:sz w:val="26"/>
          <w:szCs w:val="26"/>
        </w:rPr>
        <w:t>175,00</w:t>
      </w:r>
      <w:r w:rsidR="00D7781D" w:rsidRPr="00FB06CA">
        <w:rPr>
          <w:sz w:val="26"/>
          <w:szCs w:val="26"/>
        </w:rPr>
        <w:t xml:space="preserve"> + </w:t>
      </w:r>
      <w:r w:rsidR="00620E8D">
        <w:rPr>
          <w:sz w:val="26"/>
          <w:szCs w:val="26"/>
        </w:rPr>
        <w:t>185,44</w:t>
      </w:r>
      <w:r w:rsidR="00D7781D" w:rsidRPr="00FB06CA">
        <w:rPr>
          <w:sz w:val="26"/>
          <w:szCs w:val="26"/>
        </w:rPr>
        <w:t xml:space="preserve"> + </w:t>
      </w:r>
      <w:r w:rsidR="00620E8D">
        <w:rPr>
          <w:sz w:val="26"/>
          <w:szCs w:val="26"/>
        </w:rPr>
        <w:t>177,65</w:t>
      </w:r>
      <w:r w:rsidR="00D7781D" w:rsidRPr="00FB06CA">
        <w:rPr>
          <w:sz w:val="26"/>
          <w:szCs w:val="26"/>
        </w:rPr>
        <w:t xml:space="preserve">)/3 = </w:t>
      </w:r>
      <w:r w:rsidR="00620E8D">
        <w:rPr>
          <w:sz w:val="26"/>
          <w:szCs w:val="26"/>
        </w:rPr>
        <w:t>538,09</w:t>
      </w:r>
      <w:r w:rsidR="00D7781D">
        <w:rPr>
          <w:sz w:val="26"/>
          <w:szCs w:val="26"/>
        </w:rPr>
        <w:t>/3=</w:t>
      </w:r>
      <w:r w:rsidR="00620E8D">
        <w:rPr>
          <w:sz w:val="26"/>
          <w:szCs w:val="26"/>
        </w:rPr>
        <w:t xml:space="preserve"> 179,36</w:t>
      </w:r>
      <w:r w:rsidR="00D7781D" w:rsidRPr="00FB06CA">
        <w:rPr>
          <w:sz w:val="26"/>
          <w:szCs w:val="26"/>
        </w:rPr>
        <w:t xml:space="preserve"> грн (з ПДВ).</w:t>
      </w:r>
    </w:p>
    <w:p w:rsidR="00462975" w:rsidRPr="00FB06CA" w:rsidRDefault="00462975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3A397B">
        <w:t xml:space="preserve">ОВ1 = </w:t>
      </w:r>
      <w:proofErr w:type="spellStart"/>
      <w:r w:rsidRPr="003A397B">
        <w:rPr>
          <w:lang w:val="ru-RU"/>
        </w:rPr>
        <w:t>Цод</w:t>
      </w:r>
      <w:proofErr w:type="spellEnd"/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>=</w:t>
      </w:r>
      <w:r>
        <w:t xml:space="preserve"> </w:t>
      </w:r>
      <w:r w:rsidR="00620E8D">
        <w:t xml:space="preserve">179,36*1400 = 251 104,00 </w:t>
      </w:r>
      <w:r w:rsidR="00620E8D" w:rsidRPr="00FB06CA">
        <w:rPr>
          <w:sz w:val="26"/>
          <w:szCs w:val="26"/>
        </w:rPr>
        <w:t>грн (з ПДВ).</w:t>
      </w:r>
      <w:bookmarkStart w:id="0" w:name="_GoBack"/>
      <w:bookmarkEnd w:id="0"/>
    </w:p>
    <w:p w:rsidR="00E93725" w:rsidRPr="00E93725" w:rsidRDefault="00D7781D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Таким чином, ОВ закупівлі </w:t>
      </w:r>
      <w:r w:rsidR="00620E8D">
        <w:rPr>
          <w:b/>
          <w:sz w:val="26"/>
          <w:szCs w:val="26"/>
        </w:rPr>
        <w:t>Товару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на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 xml:space="preserve">2024 рік становить </w:t>
      </w:r>
      <w:r w:rsidR="00620E8D">
        <w:rPr>
          <w:sz w:val="26"/>
          <w:szCs w:val="26"/>
        </w:rPr>
        <w:t>251 104,00</w:t>
      </w:r>
      <w:r w:rsidRPr="00FB06CA">
        <w:rPr>
          <w:sz w:val="26"/>
          <w:szCs w:val="26"/>
        </w:rPr>
        <w:t xml:space="preserve"> грн (з ПДВ).</w:t>
      </w:r>
    </w:p>
    <w:sectPr w:rsidR="00E93725" w:rsidRPr="00E9372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0371D"/>
    <w:rsid w:val="0015274D"/>
    <w:rsid w:val="001F3A51"/>
    <w:rsid w:val="00204038"/>
    <w:rsid w:val="00214C14"/>
    <w:rsid w:val="00251803"/>
    <w:rsid w:val="002E0645"/>
    <w:rsid w:val="002F7D8B"/>
    <w:rsid w:val="00347FC7"/>
    <w:rsid w:val="00370C4C"/>
    <w:rsid w:val="0038019F"/>
    <w:rsid w:val="00380DCA"/>
    <w:rsid w:val="003920C0"/>
    <w:rsid w:val="00462975"/>
    <w:rsid w:val="004F0C86"/>
    <w:rsid w:val="004F4F80"/>
    <w:rsid w:val="005159A7"/>
    <w:rsid w:val="005621FD"/>
    <w:rsid w:val="00575E3F"/>
    <w:rsid w:val="0058678D"/>
    <w:rsid w:val="00592BC7"/>
    <w:rsid w:val="00595B53"/>
    <w:rsid w:val="005D5538"/>
    <w:rsid w:val="006065A6"/>
    <w:rsid w:val="006124A8"/>
    <w:rsid w:val="006162C6"/>
    <w:rsid w:val="00620E8D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3467D"/>
    <w:rsid w:val="00A83726"/>
    <w:rsid w:val="00B057CA"/>
    <w:rsid w:val="00B12373"/>
    <w:rsid w:val="00B148D4"/>
    <w:rsid w:val="00B44B35"/>
    <w:rsid w:val="00B5791E"/>
    <w:rsid w:val="00B6060F"/>
    <w:rsid w:val="00B93414"/>
    <w:rsid w:val="00BB4FA2"/>
    <w:rsid w:val="00C50EBF"/>
    <w:rsid w:val="00C819C9"/>
    <w:rsid w:val="00D0104A"/>
    <w:rsid w:val="00D417A2"/>
    <w:rsid w:val="00D7781D"/>
    <w:rsid w:val="00D80EB2"/>
    <w:rsid w:val="00D9396D"/>
    <w:rsid w:val="00DD4E4A"/>
    <w:rsid w:val="00E33508"/>
    <w:rsid w:val="00E33FD8"/>
    <w:rsid w:val="00E64937"/>
    <w:rsid w:val="00E9372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6A20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5D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15</cp:revision>
  <cp:lastPrinted>2022-01-26T09:16:00Z</cp:lastPrinted>
  <dcterms:created xsi:type="dcterms:W3CDTF">2023-02-02T12:26:00Z</dcterms:created>
  <dcterms:modified xsi:type="dcterms:W3CDTF">2024-05-09T09:57:00Z</dcterms:modified>
</cp:coreProperties>
</file>