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59" w:rsidRDefault="00C95459" w:rsidP="00A501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0C4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95459" w:rsidRPr="00A5018A" w:rsidRDefault="00C95459" w:rsidP="00A5018A">
      <w:pPr>
        <w:spacing w:after="1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595B53">
        <w:rPr>
          <w:rFonts w:ascii="Times New Roman" w:hAnsi="Times New Roman"/>
          <w:sz w:val="24"/>
          <w:szCs w:val="24"/>
        </w:rPr>
        <w:t>(відповідно до постанови КМУ від 11.10.2016 № 710 «Про ефективне використання державних коштів» (зі змінами))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95459" w:rsidRPr="00370C4C" w:rsidRDefault="00C95459" w:rsidP="00A5018A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color w:val="0000FF"/>
          <w:sz w:val="24"/>
          <w:szCs w:val="24"/>
        </w:rPr>
      </w:pPr>
      <w:r w:rsidRPr="00370C4C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C95459" w:rsidRDefault="00C95459" w:rsidP="00A5018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907F5E">
        <w:rPr>
          <w:rFonts w:ascii="Times New Roman" w:hAnsi="Times New Roman"/>
          <w:sz w:val="28"/>
          <w:szCs w:val="28"/>
          <w:lang w:val="uk-UA"/>
        </w:rPr>
        <w:t xml:space="preserve">правління Державної казначейської служби України у </w:t>
      </w:r>
      <w:r>
        <w:rPr>
          <w:rFonts w:ascii="Times New Roman" w:hAnsi="Times New Roman"/>
          <w:sz w:val="28"/>
          <w:szCs w:val="28"/>
          <w:lang w:val="uk-UA"/>
        </w:rPr>
        <w:t xml:space="preserve">Томашпільському районі  </w:t>
      </w:r>
      <w:r w:rsidRPr="00907F5E">
        <w:rPr>
          <w:rFonts w:ascii="Times New Roman" w:hAnsi="Times New Roman"/>
          <w:sz w:val="28"/>
          <w:szCs w:val="28"/>
          <w:lang w:val="uk-UA"/>
        </w:rPr>
        <w:t>Вінницькій області, Вінниц</w:t>
      </w:r>
      <w:r>
        <w:rPr>
          <w:rFonts w:ascii="Times New Roman" w:hAnsi="Times New Roman"/>
          <w:sz w:val="28"/>
          <w:szCs w:val="28"/>
          <w:lang w:val="uk-UA"/>
        </w:rPr>
        <w:t>ька обл.</w:t>
      </w:r>
      <w:r w:rsidRPr="00907F5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смт.Томашпіль,  ВУЛИЦЯ ІГОРЯ ГАВРИЛЮКА, будинок 13, ЄДРПОУ 36331505</w:t>
      </w:r>
    </w:p>
    <w:p w:rsidR="00C95459" w:rsidRPr="00907F5E" w:rsidRDefault="00C95459" w:rsidP="00A501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5459" w:rsidRPr="00A5018A" w:rsidRDefault="00C95459" w:rsidP="00A5018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18A">
        <w:rPr>
          <w:rFonts w:ascii="Times New Roman" w:hAnsi="Times New Roman"/>
          <w:b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5459" w:rsidRPr="00907F5E" w:rsidRDefault="00C95459" w:rsidP="00A5018A">
      <w:pPr>
        <w:rPr>
          <w:rFonts w:ascii="Times New Roman" w:hAnsi="Times New Roman"/>
          <w:sz w:val="28"/>
          <w:szCs w:val="28"/>
          <w:lang w:val="uk-UA"/>
        </w:rPr>
      </w:pPr>
      <w:r w:rsidRPr="00907F5E">
        <w:rPr>
          <w:rFonts w:ascii="Times New Roman" w:hAnsi="Times New Roman"/>
          <w:sz w:val="28"/>
          <w:szCs w:val="28"/>
          <w:lang w:val="uk-UA"/>
        </w:rPr>
        <w:t>Природний газ  ДК 021:2015:09120000-6: Газове паливо.</w:t>
      </w:r>
    </w:p>
    <w:p w:rsidR="00C95459" w:rsidRPr="00422ED0" w:rsidRDefault="00C95459" w:rsidP="00A5018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hAnsi="Times New Roman"/>
          <w:b/>
          <w:sz w:val="24"/>
          <w:szCs w:val="24"/>
        </w:rPr>
        <w:t xml:space="preserve">Ідентифікатор закупівлі: </w:t>
      </w:r>
      <w:r w:rsidRPr="00422ED0">
        <w:rPr>
          <w:rFonts w:ascii="Times New Roman" w:hAnsi="Times New Roman"/>
          <w:sz w:val="28"/>
          <w:szCs w:val="28"/>
        </w:rPr>
        <w:t>UA-202</w:t>
      </w:r>
      <w:r>
        <w:rPr>
          <w:rFonts w:ascii="Times New Roman" w:hAnsi="Times New Roman"/>
          <w:sz w:val="28"/>
          <w:szCs w:val="28"/>
        </w:rPr>
        <w:t>3</w:t>
      </w:r>
      <w:r w:rsidRPr="00422E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09</w:t>
      </w:r>
      <w:r w:rsidRPr="00422E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05</w:t>
      </w:r>
      <w:r w:rsidRPr="00422E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002512</w:t>
      </w:r>
      <w:r w:rsidRPr="00422ED0">
        <w:rPr>
          <w:rFonts w:ascii="Times New Roman" w:hAnsi="Times New Roman"/>
          <w:sz w:val="28"/>
          <w:szCs w:val="28"/>
          <w:lang w:val="en-US"/>
        </w:rPr>
        <w:t>-</w:t>
      </w:r>
      <w:r w:rsidRPr="00422ED0">
        <w:rPr>
          <w:rFonts w:ascii="Times New Roman" w:hAnsi="Times New Roman"/>
          <w:sz w:val="28"/>
          <w:szCs w:val="28"/>
        </w:rPr>
        <w:t>а.</w:t>
      </w:r>
    </w:p>
    <w:p w:rsidR="00C95459" w:rsidRPr="00A5018A" w:rsidRDefault="00C95459" w:rsidP="00A5018A">
      <w:pPr>
        <w:pStyle w:val="ListParagraph"/>
        <w:ind w:left="786"/>
        <w:rPr>
          <w:rFonts w:ascii="Times New Roman" w:hAnsi="Times New Roman"/>
          <w:sz w:val="28"/>
          <w:szCs w:val="28"/>
        </w:rPr>
      </w:pPr>
    </w:p>
    <w:p w:rsidR="00C95459" w:rsidRPr="00A5018A" w:rsidRDefault="00C95459" w:rsidP="00A5018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 w:rsidRPr="00A5018A">
        <w:rPr>
          <w:rFonts w:ascii="Times New Roman" w:hAnsi="Times New Roman"/>
          <w:sz w:val="25"/>
          <w:szCs w:val="25"/>
        </w:rPr>
        <w:t xml:space="preserve"> </w:t>
      </w:r>
    </w:p>
    <w:p w:rsidR="00C95459" w:rsidRPr="001C3AA1" w:rsidRDefault="00C95459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Умови постачання природного газу замовнику повинні відповідати наступним нормативно-правовим актам:</w:t>
      </w:r>
    </w:p>
    <w:p w:rsidR="00C95459" w:rsidRPr="001C3AA1" w:rsidRDefault="00C95459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- Закон України «Про ринок природного газу»;</w:t>
      </w:r>
    </w:p>
    <w:p w:rsidR="00C95459" w:rsidRPr="001C3AA1" w:rsidRDefault="00C95459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- ПРАВИЛА постачання природного газу (затверджені постановою Національної комісії, що здійснює державне регулювання у сферах енергетики та комунальних послуг від 30.09.2015 № 2496).</w:t>
      </w:r>
    </w:p>
    <w:p w:rsidR="00C95459" w:rsidRPr="001C3AA1" w:rsidRDefault="00C95459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- інші нормативно-правові акти, прийняті на виконання Закону України «Про ринок природного газу». </w:t>
      </w:r>
    </w:p>
    <w:p w:rsidR="00C95459" w:rsidRPr="001C3AA1" w:rsidRDefault="00C95459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Фізико-хімічні показники газу природного, який постачається Замовнику, повинні відповідати міждержавному ГОСТ 5542-87 «ГАЗЫ ГОРЮЧИЕ ПРИРОДНЫЕ ДЛЯ ПРОМЫШЛЕННОГО И КОММУНАЛЬНО-БЫТОВОГО НАЗНАЧЕНИЯ. Технические условия», положенням Кодексу газотранспортної системи, Кодексу газорозподільних систем. 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 </w:t>
      </w:r>
    </w:p>
    <w:p w:rsidR="00C95459" w:rsidRPr="001C3AA1" w:rsidRDefault="00C95459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Постачальник зобов’язується забезпечити створення страхового запасу природного газу згідно вимог Закону України «Про ринок природного газу» та постанови Кабінету Міністрів України від 16 листопада 2016 р. № 860.</w:t>
      </w:r>
    </w:p>
    <w:p w:rsidR="00C95459" w:rsidRPr="001C3AA1" w:rsidRDefault="00C95459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При обліку газу приймається один кубічний метр (куб. м.), приведений до стандартних умов: температура газу (t) = 20 градусів за Цельсієм, тиск газу (Р) = </w:t>
      </w:r>
      <w:smartTag w:uri="urn:schemas-microsoft-com:office:smarttags" w:element="metricconverter">
        <w:smartTagPr>
          <w:attr w:name="ProductID" w:val="760 мм"/>
        </w:smartTagPr>
        <w:r w:rsidRPr="001C3AA1">
          <w:rPr>
            <w:rFonts w:ascii="Times New Roman" w:hAnsi="Times New Roman"/>
            <w:sz w:val="28"/>
            <w:szCs w:val="28"/>
          </w:rPr>
          <w:t>760 мм</w:t>
        </w:r>
      </w:smartTag>
      <w:r w:rsidRPr="001C3AA1">
        <w:rPr>
          <w:rFonts w:ascii="Times New Roman" w:hAnsi="Times New Roman"/>
          <w:sz w:val="28"/>
          <w:szCs w:val="28"/>
        </w:rPr>
        <w:t xml:space="preserve"> ртутного стовпчика (101,325 кПа).</w:t>
      </w:r>
    </w:p>
    <w:p w:rsidR="00C95459" w:rsidRDefault="00C95459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5018A">
        <w:rPr>
          <w:rFonts w:ascii="Times New Roman" w:hAnsi="Times New Roman"/>
          <w:b/>
          <w:sz w:val="24"/>
          <w:szCs w:val="24"/>
        </w:rPr>
        <w:t>5</w:t>
      </w:r>
      <w:r w:rsidRPr="00A5018A">
        <w:rPr>
          <w:rFonts w:ascii="Times New Roman" w:hAnsi="Times New Roman"/>
          <w:sz w:val="28"/>
          <w:szCs w:val="28"/>
        </w:rPr>
        <w:t>.</w:t>
      </w:r>
      <w:r w:rsidRPr="00A5018A">
        <w:rPr>
          <w:rFonts w:ascii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C95459" w:rsidRDefault="00C95459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5018A">
        <w:rPr>
          <w:rFonts w:ascii="Times New Roman" w:hAnsi="Times New Roman"/>
          <w:sz w:val="28"/>
          <w:szCs w:val="28"/>
        </w:rPr>
        <w:t xml:space="preserve">Розмір бюджетного призначення </w:t>
      </w:r>
      <w:r>
        <w:rPr>
          <w:rFonts w:ascii="Times New Roman" w:hAnsi="Times New Roman"/>
          <w:sz w:val="28"/>
          <w:szCs w:val="28"/>
          <w:lang w:val="uk-UA"/>
        </w:rPr>
        <w:t xml:space="preserve">55 223,78 </w:t>
      </w:r>
      <w:r w:rsidRPr="00A5018A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5459" w:rsidRPr="001C3AA1" w:rsidRDefault="00C95459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95459" w:rsidRPr="00A5018A" w:rsidRDefault="00C95459" w:rsidP="00A5018A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018A">
        <w:rPr>
          <w:rFonts w:ascii="Times New Roman" w:hAnsi="Times New Roman"/>
          <w:b/>
          <w:sz w:val="24"/>
          <w:szCs w:val="24"/>
          <w:lang w:val="uk-UA"/>
        </w:rPr>
        <w:t>6</w:t>
      </w:r>
      <w:r w:rsidRPr="00A5018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018A">
        <w:rPr>
          <w:rFonts w:ascii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C95459" w:rsidRPr="00907F5E" w:rsidRDefault="00C95459" w:rsidP="00A5018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C3AA1">
        <w:rPr>
          <w:rFonts w:ascii="Times New Roman" w:hAnsi="Times New Roman"/>
          <w:sz w:val="28"/>
          <w:szCs w:val="28"/>
          <w:lang w:val="uk-UA" w:eastAsia="ru-RU"/>
        </w:rPr>
        <w:t>Очікувану вартість предмета закупівлі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регулювання у сферах енергетики та комунальних послуг (Далі–НКРЕКП) від 30.09.2015 №2496 «Про затвердження Правил постачання природного газу» (із змінами) , Постановою НКРЕКП від 30.09.2015 №2493 «Про затвердження Кодексу газотранспортної системи» (надалі–Кодекс ГТС) (із змінами), Постановою НКРЕКП від 30.09.2015 №2494 «Про затвердження Кодексу газорозподільних систем» (далі–Кодекс ГРМ)(із змінами),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природного газу.</w:t>
      </w:r>
    </w:p>
    <w:p w:rsidR="00C95459" w:rsidRPr="00907F5E" w:rsidRDefault="00C95459" w:rsidP="00A5018A">
      <w:pPr>
        <w:rPr>
          <w:rFonts w:ascii="Times New Roman" w:hAnsi="Times New Roman"/>
          <w:sz w:val="28"/>
          <w:szCs w:val="28"/>
          <w:lang w:val="uk-UA"/>
        </w:rPr>
      </w:pPr>
    </w:p>
    <w:sectPr w:rsidR="00C95459" w:rsidRPr="00907F5E" w:rsidSect="001D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9CD"/>
    <w:rsid w:val="0003455C"/>
    <w:rsid w:val="000705A1"/>
    <w:rsid w:val="000B21FA"/>
    <w:rsid w:val="000B7734"/>
    <w:rsid w:val="00155BEA"/>
    <w:rsid w:val="001C3AA1"/>
    <w:rsid w:val="001D40D9"/>
    <w:rsid w:val="001D43E3"/>
    <w:rsid w:val="001D607D"/>
    <w:rsid w:val="0022237E"/>
    <w:rsid w:val="00227F00"/>
    <w:rsid w:val="002F5CA8"/>
    <w:rsid w:val="00370C4C"/>
    <w:rsid w:val="003B7DC0"/>
    <w:rsid w:val="003D4BBC"/>
    <w:rsid w:val="00402C12"/>
    <w:rsid w:val="00422ED0"/>
    <w:rsid w:val="0047605D"/>
    <w:rsid w:val="004F5364"/>
    <w:rsid w:val="00595B53"/>
    <w:rsid w:val="005C47E9"/>
    <w:rsid w:val="00625B95"/>
    <w:rsid w:val="006521C5"/>
    <w:rsid w:val="006A3EE9"/>
    <w:rsid w:val="006A4286"/>
    <w:rsid w:val="007359CD"/>
    <w:rsid w:val="00745EC9"/>
    <w:rsid w:val="00800097"/>
    <w:rsid w:val="00864186"/>
    <w:rsid w:val="00881E26"/>
    <w:rsid w:val="00907F5E"/>
    <w:rsid w:val="00967779"/>
    <w:rsid w:val="009B42CC"/>
    <w:rsid w:val="009C3636"/>
    <w:rsid w:val="00A179FF"/>
    <w:rsid w:val="00A5018A"/>
    <w:rsid w:val="00A52B26"/>
    <w:rsid w:val="00A56CD5"/>
    <w:rsid w:val="00A90920"/>
    <w:rsid w:val="00B75EC6"/>
    <w:rsid w:val="00C31AC7"/>
    <w:rsid w:val="00C46581"/>
    <w:rsid w:val="00C95459"/>
    <w:rsid w:val="00D81C8B"/>
    <w:rsid w:val="00DA0D08"/>
    <w:rsid w:val="00E64DE3"/>
    <w:rsid w:val="00F36B30"/>
    <w:rsid w:val="00F9761F"/>
    <w:rsid w:val="00FC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A5018A"/>
    <w:pPr>
      <w:ind w:left="720"/>
      <w:contextualSpacing/>
    </w:pPr>
    <w:rPr>
      <w:sz w:val="20"/>
      <w:szCs w:val="20"/>
      <w:lang w:val="uk-UA" w:eastAsia="ru-RU"/>
    </w:rPr>
  </w:style>
  <w:style w:type="character" w:customStyle="1" w:styleId="ListParagraphChar">
    <w:name w:val="List Paragraph Char"/>
    <w:link w:val="ListParagraph"/>
    <w:uiPriority w:val="99"/>
    <w:locked/>
    <w:rsid w:val="00A5018A"/>
    <w:rPr>
      <w:rFonts w:ascii="Calibri" w:eastAsia="Times New Roman" w:hAnsi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2</Pages>
  <Words>598</Words>
  <Characters>3409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0200-TsibaE</dc:creator>
  <cp:keywords/>
  <dc:description/>
  <cp:lastModifiedBy>0219-HaboninaA</cp:lastModifiedBy>
  <cp:revision>23</cp:revision>
  <cp:lastPrinted>2021-09-28T07:46:00Z</cp:lastPrinted>
  <dcterms:created xsi:type="dcterms:W3CDTF">2021-09-23T07:40:00Z</dcterms:created>
  <dcterms:modified xsi:type="dcterms:W3CDTF">2024-02-01T10:56:00Z</dcterms:modified>
</cp:coreProperties>
</file>