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204038" w:rsidRDefault="000B1F80" w:rsidP="00595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4038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Pr="00204038" w:rsidRDefault="00595B53" w:rsidP="00595B53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04038">
        <w:rPr>
          <w:rFonts w:ascii="Times New Roman" w:hAnsi="Times New Roman" w:cs="Times New Roman"/>
          <w:sz w:val="24"/>
          <w:szCs w:val="24"/>
        </w:rPr>
        <w:t>(відповідно до пункту 4</w:t>
      </w:r>
      <w:r w:rsidRPr="00204038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204038">
        <w:rPr>
          <w:rFonts w:ascii="Times New Roman" w:hAnsi="Times New Roman" w:cs="Times New Roman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:rsidR="000B1F80" w:rsidRPr="00204038" w:rsidRDefault="000B1F80" w:rsidP="000B1F80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Державна казначейська служба України; 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вул. Бастіонна, </w:t>
      </w:r>
      <w:smartTag w:uri="urn:schemas-microsoft-com:office:smarttags" w:element="metricconverter">
        <w:smartTagPr>
          <w:attr w:name="ProductID" w:val="6, м"/>
        </w:smartTagPr>
        <w:r w:rsidRPr="00204038">
          <w:rPr>
            <w:rFonts w:ascii="Times New Roman" w:eastAsia="Times New Roman" w:hAnsi="Times New Roman"/>
            <w:sz w:val="24"/>
            <w:szCs w:val="24"/>
            <w:lang w:eastAsia="ru-RU"/>
          </w:rPr>
          <w:t>6, м</w:t>
        </w:r>
      </w:smartTag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>. Київ, 01601; код за ЄДРПОУ – 37567646; категорія замовника – орган державної влади.</w:t>
      </w:r>
    </w:p>
    <w:p w:rsidR="009F610E" w:rsidRPr="00204038" w:rsidRDefault="000B1F80" w:rsidP="009F610E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9B5D4E" w:rsidRPr="00914152">
        <w:rPr>
          <w:rFonts w:ascii="Times New Roman" w:eastAsia="Times New Roman" w:hAnsi="Times New Roman"/>
          <w:sz w:val="24"/>
          <w:szCs w:val="24"/>
          <w:lang w:eastAsia="ru-RU"/>
        </w:rPr>
        <w:t>79990000-0 ‒ Різні послуги, пов’язані з діловою сферою (Послуги з експлуатаційно-господарського обслуговування)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0B1F80" w:rsidRPr="00EB1695" w:rsidRDefault="000B1F80" w:rsidP="000B1F80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закупівлі: </w:t>
      </w:r>
      <w:r w:rsidR="00DC4F23" w:rsidRPr="00EB1695">
        <w:rPr>
          <w:rFonts w:ascii="Times New Roman" w:eastAsia="Times New Roman" w:hAnsi="Times New Roman"/>
          <w:sz w:val="24"/>
          <w:szCs w:val="24"/>
          <w:lang w:eastAsia="ru-RU"/>
        </w:rPr>
        <w:t>UA-202</w:t>
      </w:r>
      <w:r w:rsidR="00742B13" w:rsidRPr="00EB1695">
        <w:rPr>
          <w:rFonts w:ascii="Times New Roman" w:eastAsia="Times New Roman" w:hAnsi="Times New Roman"/>
          <w:sz w:val="24"/>
          <w:szCs w:val="24"/>
          <w:lang w:val="en-US" w:eastAsia="ru-RU"/>
        </w:rPr>
        <w:t>2</w:t>
      </w:r>
      <w:r w:rsidR="00DC4F23" w:rsidRPr="00EB1695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4A0CED" w:rsidRPr="00EB1695">
        <w:rPr>
          <w:rFonts w:ascii="Times New Roman" w:eastAsia="Times New Roman" w:hAnsi="Times New Roman"/>
          <w:sz w:val="24"/>
          <w:szCs w:val="24"/>
          <w:lang w:val="ru-RU" w:eastAsia="ru-RU"/>
        </w:rPr>
        <w:t>1</w:t>
      </w:r>
      <w:r w:rsidR="00742B13" w:rsidRPr="00EB1695">
        <w:rPr>
          <w:rFonts w:ascii="Times New Roman" w:eastAsia="Times New Roman" w:hAnsi="Times New Roman"/>
          <w:sz w:val="24"/>
          <w:szCs w:val="24"/>
          <w:lang w:val="en-US" w:eastAsia="ru-RU"/>
        </w:rPr>
        <w:t>2</w:t>
      </w:r>
      <w:r w:rsidR="00DC4F23" w:rsidRPr="00EB1695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742B13" w:rsidRPr="00EB1695">
        <w:rPr>
          <w:rFonts w:ascii="Times New Roman" w:eastAsia="Times New Roman" w:hAnsi="Times New Roman"/>
          <w:sz w:val="24"/>
          <w:szCs w:val="24"/>
          <w:lang w:val="en-US" w:eastAsia="ru-RU"/>
        </w:rPr>
        <w:t>1</w:t>
      </w:r>
      <w:r w:rsidR="00EB1695" w:rsidRPr="00EB1695">
        <w:rPr>
          <w:rFonts w:ascii="Times New Roman" w:eastAsia="Times New Roman" w:hAnsi="Times New Roman"/>
          <w:sz w:val="24"/>
          <w:szCs w:val="24"/>
          <w:lang w:val="en-US" w:eastAsia="ru-RU"/>
        </w:rPr>
        <w:t>6</w:t>
      </w:r>
      <w:r w:rsidR="00DC4F23" w:rsidRPr="00EB1695">
        <w:rPr>
          <w:rFonts w:ascii="Times New Roman" w:eastAsia="Times New Roman" w:hAnsi="Times New Roman"/>
          <w:sz w:val="24"/>
          <w:szCs w:val="24"/>
          <w:lang w:eastAsia="ru-RU"/>
        </w:rPr>
        <w:t>-0</w:t>
      </w:r>
      <w:r w:rsidR="00742B13" w:rsidRPr="00EB1695">
        <w:rPr>
          <w:rFonts w:ascii="Times New Roman" w:eastAsia="Times New Roman" w:hAnsi="Times New Roman"/>
          <w:sz w:val="24"/>
          <w:szCs w:val="24"/>
          <w:lang w:val="en-US" w:eastAsia="ru-RU"/>
        </w:rPr>
        <w:t>1</w:t>
      </w:r>
      <w:r w:rsidR="00EB1695" w:rsidRPr="00EB1695">
        <w:rPr>
          <w:rFonts w:ascii="Times New Roman" w:eastAsia="Times New Roman" w:hAnsi="Times New Roman"/>
          <w:sz w:val="24"/>
          <w:szCs w:val="24"/>
          <w:lang w:val="en-US" w:eastAsia="ru-RU"/>
        </w:rPr>
        <w:t>6152</w:t>
      </w:r>
      <w:r w:rsidR="004A0CED" w:rsidRPr="00EB1695">
        <w:rPr>
          <w:rFonts w:ascii="Times New Roman" w:eastAsia="Times New Roman" w:hAnsi="Times New Roman"/>
          <w:sz w:val="24"/>
          <w:szCs w:val="24"/>
          <w:lang w:val="ru-RU" w:eastAsia="ru-RU"/>
        </w:rPr>
        <w:t>-а</w:t>
      </w:r>
      <w:r w:rsidR="009F610E" w:rsidRPr="00EB169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12373" w:rsidRPr="00204038" w:rsidRDefault="00595B53" w:rsidP="009F610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204038">
        <w:rPr>
          <w:rFonts w:ascii="Times New Roman" w:hAnsi="Times New Roman"/>
          <w:sz w:val="24"/>
          <w:szCs w:val="24"/>
        </w:rPr>
        <w:t xml:space="preserve"> 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технічні та якісні характеристики предмета закупівлі визначені відповідно до потреб замовника</w:t>
      </w:r>
      <w:r w:rsidR="00083B42" w:rsidRPr="0020403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920DD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83B42" w:rsidRPr="00204038" w:rsidRDefault="00083B42" w:rsidP="009F610E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B6060F" w:rsidRPr="00204038" w:rsidRDefault="00C819C9" w:rsidP="008B26F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Обґрунтування </w:t>
      </w:r>
      <w:r w:rsidR="00B12373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розміру бюджетного призначення</w:t>
      </w:r>
      <w:r w:rsidR="00E33FD8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9F610E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4A0CED">
        <w:rPr>
          <w:rFonts w:ascii="Times New Roman" w:eastAsia="Times New Roman" w:hAnsi="Times New Roman"/>
          <w:sz w:val="24"/>
          <w:szCs w:val="24"/>
          <w:lang w:val="en-US" w:eastAsia="ru-RU"/>
        </w:rPr>
        <w:t>-</w:t>
      </w:r>
      <w:r w:rsidR="000D4E09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035765" w:rsidRPr="00204038" w:rsidRDefault="00035765" w:rsidP="009F6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4E4A" w:rsidRPr="00204038" w:rsidRDefault="00DD4E4A" w:rsidP="00DD4E4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Очікувана вартість предмета закупівлі</w:t>
      </w:r>
      <w:r w:rsidR="004A0CED" w:rsidRPr="004A0CE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4A0CED">
        <w:rPr>
          <w:rFonts w:ascii="Times New Roman" w:eastAsia="Times New Roman" w:hAnsi="Times New Roman"/>
          <w:b/>
          <w:sz w:val="24"/>
          <w:szCs w:val="24"/>
          <w:lang w:eastAsia="ru-RU"/>
        </w:rPr>
        <w:t>на 202</w:t>
      </w:r>
      <w:r w:rsidR="00742B13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3</w:t>
      </w:r>
      <w:r w:rsidR="004A0CE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рік</w:t>
      </w: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</w:t>
      </w:r>
      <w:r w:rsidR="002C09C2">
        <w:rPr>
          <w:rFonts w:ascii="Times New Roman" w:eastAsia="Times New Roman" w:hAnsi="Times New Roman"/>
          <w:sz w:val="24"/>
          <w:szCs w:val="24"/>
          <w:lang w:val="ru-RU" w:eastAsia="ru-RU"/>
        </w:rPr>
        <w:t>1 753 286,07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грн з ПДВ.</w:t>
      </w:r>
    </w:p>
    <w:p w:rsidR="00DD4E4A" w:rsidRPr="00204038" w:rsidRDefault="00DD4E4A" w:rsidP="009F6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2373" w:rsidRPr="00204038" w:rsidRDefault="00B6060F" w:rsidP="008B26F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</w:t>
      </w:r>
      <w:r w:rsidR="00B12373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4A0CED" w:rsidRPr="004A0CED" w:rsidRDefault="004A0CED" w:rsidP="004A0CED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0CED">
        <w:rPr>
          <w:rFonts w:ascii="Times New Roman" w:eastAsia="Times New Roman" w:hAnsi="Times New Roman"/>
          <w:sz w:val="24"/>
          <w:szCs w:val="24"/>
          <w:lang w:eastAsia="ru-RU"/>
        </w:rPr>
        <w:t>Визначено відповідно до Методики визначення очікуваної вартості предмета закупівлі Державної казначейської служби України, затвердженої наказом Державної казначейської служби України від 12.05.2020 № 125 (далі – Методика) та розробленої на основі наказу Міністерства розвитку економіки, торгівлі та сільського господарства України «Про затвердження примірної методики визначення очікуваної вартості предмета закупівлі» від 18.02.2020 № 275 (зі змінами).</w:t>
      </w:r>
    </w:p>
    <w:p w:rsidR="00742B13" w:rsidRPr="00742B13" w:rsidRDefault="008B26F8" w:rsidP="00742B13">
      <w:pPr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Метод, застосований для розрахунку відповідно до Методики:</w:t>
      </w:r>
      <w:r w:rsidR="009C2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2B13" w:rsidRPr="00742B13">
        <w:rPr>
          <w:rFonts w:ascii="Times New Roman" w:eastAsia="Times New Roman" w:hAnsi="Times New Roman"/>
          <w:sz w:val="24"/>
          <w:szCs w:val="24"/>
          <w:lang w:eastAsia="ru-RU"/>
        </w:rPr>
        <w:t>розрахун</w:t>
      </w:r>
      <w:r w:rsidR="006A009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742B13" w:rsidRPr="00742B13">
        <w:rPr>
          <w:rFonts w:ascii="Times New Roman" w:eastAsia="Times New Roman" w:hAnsi="Times New Roman"/>
          <w:sz w:val="24"/>
          <w:szCs w:val="24"/>
          <w:lang w:eastAsia="ru-RU"/>
        </w:rPr>
        <w:t>к очікуваної вартості товарів/послуг на підставі закупівельних цін попередніх закупівель.</w:t>
      </w:r>
    </w:p>
    <w:p w:rsidR="00742B13" w:rsidRPr="00742B13" w:rsidRDefault="00742B13" w:rsidP="00742B13">
      <w:pPr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2B13">
        <w:rPr>
          <w:rFonts w:ascii="Times New Roman" w:eastAsia="Times New Roman" w:hAnsi="Times New Roman"/>
          <w:sz w:val="24"/>
          <w:szCs w:val="24"/>
          <w:lang w:eastAsia="ru-RU"/>
        </w:rPr>
        <w:t xml:space="preserve">ОВ = </w:t>
      </w:r>
      <w:proofErr w:type="spellStart"/>
      <w:r w:rsidRPr="00742B13">
        <w:rPr>
          <w:rFonts w:ascii="Times New Roman" w:eastAsia="Times New Roman" w:hAnsi="Times New Roman"/>
          <w:sz w:val="24"/>
          <w:szCs w:val="24"/>
          <w:lang w:eastAsia="ru-RU"/>
        </w:rPr>
        <w:t>Цм.п</w:t>
      </w:r>
      <w:proofErr w:type="spellEnd"/>
      <w:r w:rsidRPr="00742B13">
        <w:rPr>
          <w:rFonts w:ascii="Times New Roman" w:eastAsia="Times New Roman" w:hAnsi="Times New Roman"/>
          <w:sz w:val="24"/>
          <w:szCs w:val="24"/>
          <w:lang w:eastAsia="ru-RU"/>
        </w:rPr>
        <w:t xml:space="preserve">. х </w:t>
      </w:r>
      <w:proofErr w:type="spellStart"/>
      <w:r w:rsidRPr="00742B13">
        <w:rPr>
          <w:rFonts w:ascii="Times New Roman" w:eastAsia="Times New Roman" w:hAnsi="Times New Roman"/>
          <w:sz w:val="24"/>
          <w:szCs w:val="24"/>
          <w:lang w:eastAsia="ru-RU"/>
        </w:rPr>
        <w:t>ki</w:t>
      </w:r>
      <w:proofErr w:type="spellEnd"/>
    </w:p>
    <w:p w:rsidR="002C09C2" w:rsidRPr="002C09C2" w:rsidRDefault="002C09C2" w:rsidP="002C09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9C2">
        <w:rPr>
          <w:rFonts w:ascii="Times New Roman" w:hAnsi="Times New Roman" w:cs="Times New Roman"/>
          <w:sz w:val="24"/>
          <w:szCs w:val="24"/>
        </w:rPr>
        <w:t>ОВ= 1 665 039,00 грн *1,053 = 1 753 286,07 грн</w:t>
      </w:r>
    </w:p>
    <w:p w:rsidR="00B12373" w:rsidRPr="00204038" w:rsidRDefault="00B12373" w:rsidP="00742B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12373" w:rsidRPr="00204038" w:rsidSect="000B1F80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1F80"/>
    <w:rsid w:val="000210D2"/>
    <w:rsid w:val="00035765"/>
    <w:rsid w:val="00083B42"/>
    <w:rsid w:val="000B1F80"/>
    <w:rsid w:val="000C58C4"/>
    <w:rsid w:val="000D292C"/>
    <w:rsid w:val="000D4E09"/>
    <w:rsid w:val="00115DB9"/>
    <w:rsid w:val="0015274D"/>
    <w:rsid w:val="001F3234"/>
    <w:rsid w:val="001F3A51"/>
    <w:rsid w:val="00204038"/>
    <w:rsid w:val="00214C14"/>
    <w:rsid w:val="00232C72"/>
    <w:rsid w:val="002C09C2"/>
    <w:rsid w:val="002F7D8B"/>
    <w:rsid w:val="00347FC7"/>
    <w:rsid w:val="00370C4C"/>
    <w:rsid w:val="0038019F"/>
    <w:rsid w:val="003920C0"/>
    <w:rsid w:val="004A0CED"/>
    <w:rsid w:val="005621FD"/>
    <w:rsid w:val="00575E3F"/>
    <w:rsid w:val="00595B53"/>
    <w:rsid w:val="006065A6"/>
    <w:rsid w:val="006124A8"/>
    <w:rsid w:val="00691B46"/>
    <w:rsid w:val="006A0093"/>
    <w:rsid w:val="006A1BE5"/>
    <w:rsid w:val="006D6144"/>
    <w:rsid w:val="0071711D"/>
    <w:rsid w:val="00742B13"/>
    <w:rsid w:val="00772C36"/>
    <w:rsid w:val="008920DD"/>
    <w:rsid w:val="008B26F8"/>
    <w:rsid w:val="00967420"/>
    <w:rsid w:val="009B5D4E"/>
    <w:rsid w:val="009C2A02"/>
    <w:rsid w:val="009E2BDF"/>
    <w:rsid w:val="009F610E"/>
    <w:rsid w:val="00A83726"/>
    <w:rsid w:val="00B12373"/>
    <w:rsid w:val="00B44B35"/>
    <w:rsid w:val="00B6060F"/>
    <w:rsid w:val="00C50EBF"/>
    <w:rsid w:val="00C819C9"/>
    <w:rsid w:val="00D417A2"/>
    <w:rsid w:val="00DC4F23"/>
    <w:rsid w:val="00DD4E4A"/>
    <w:rsid w:val="00E33508"/>
    <w:rsid w:val="00E33FD8"/>
    <w:rsid w:val="00EB0B3B"/>
    <w:rsid w:val="00EB1695"/>
    <w:rsid w:val="00F9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B2768CE"/>
  <w15:docId w15:val="{75029596-E5CC-4164-9004-81E7134EA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1298</Words>
  <Characters>741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Мельник Наталія Олександрівна</cp:lastModifiedBy>
  <cp:revision>14</cp:revision>
  <cp:lastPrinted>2021-01-11T13:16:00Z</cp:lastPrinted>
  <dcterms:created xsi:type="dcterms:W3CDTF">2021-01-11T13:13:00Z</dcterms:created>
  <dcterms:modified xsi:type="dcterms:W3CDTF">2022-12-19T10:39:00Z</dcterms:modified>
</cp:coreProperties>
</file>