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A" w:rsidRPr="00CB4F74" w:rsidRDefault="00A5018A" w:rsidP="00BB406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CB4F74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F74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A5018A" w:rsidRPr="00BB406F" w:rsidRDefault="00A5018A" w:rsidP="00A5018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A5018A" w:rsidRDefault="00683C6B" w:rsidP="00A01951">
      <w:pPr>
        <w:widowControl w:val="0"/>
        <w:spacing w:after="0"/>
        <w:ind w:hanging="2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Д</w:t>
      </w:r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ержавної казначейської служби України в </w:t>
      </w:r>
      <w:proofErr w:type="spellStart"/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>Іллінецькому</w:t>
      </w:r>
      <w:proofErr w:type="spellEnd"/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районі Вінницької області</w:t>
      </w:r>
      <w:r w:rsidR="00A01951" w:rsidRPr="00A01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1951" w:rsidRPr="00A01951">
        <w:rPr>
          <w:rFonts w:ascii="Times New Roman" w:hAnsi="Times New Roman" w:cs="Times New Roman"/>
          <w:sz w:val="28"/>
          <w:szCs w:val="28"/>
          <w:lang w:val="uk-UA" w:eastAsia="uk-UA"/>
        </w:rPr>
        <w:t>Вінницька область,</w:t>
      </w:r>
      <w:r w:rsidR="004658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 </w:t>
      </w:r>
      <w:proofErr w:type="spellStart"/>
      <w:r w:rsidR="004658AE">
        <w:rPr>
          <w:rFonts w:ascii="Times New Roman" w:hAnsi="Times New Roman" w:cs="Times New Roman"/>
          <w:sz w:val="28"/>
          <w:szCs w:val="28"/>
          <w:lang w:val="uk-UA" w:eastAsia="uk-UA"/>
        </w:rPr>
        <w:t>Іллінці</w:t>
      </w:r>
      <w:proofErr w:type="spellEnd"/>
      <w:r w:rsidR="004658AE">
        <w:rPr>
          <w:rFonts w:ascii="Times New Roman" w:hAnsi="Times New Roman" w:cs="Times New Roman"/>
          <w:sz w:val="28"/>
          <w:szCs w:val="28"/>
          <w:lang w:val="uk-UA" w:eastAsia="uk-UA"/>
        </w:rPr>
        <w:t>, вулиця Європейська</w:t>
      </w:r>
      <w:r w:rsidR="00A01951" w:rsidRPr="00A01951">
        <w:rPr>
          <w:rFonts w:ascii="Times New Roman" w:hAnsi="Times New Roman" w:cs="Times New Roman"/>
          <w:sz w:val="28"/>
          <w:szCs w:val="28"/>
          <w:lang w:val="uk-UA" w:eastAsia="uk-UA"/>
        </w:rPr>
        <w:t>, будинок 28, ЄДРПОУ 37798840.</w:t>
      </w:r>
    </w:p>
    <w:p w:rsidR="00A01951" w:rsidRPr="00BB406F" w:rsidRDefault="00A01951" w:rsidP="00A01951">
      <w:pPr>
        <w:widowControl w:val="0"/>
        <w:spacing w:after="0"/>
        <w:ind w:hanging="2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5018A" w:rsidRPr="00CB4F74" w:rsidRDefault="00A5018A" w:rsidP="00A5018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359CD" w:rsidRPr="00A01951" w:rsidRDefault="00A01951" w:rsidP="00A50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951">
        <w:rPr>
          <w:rFonts w:ascii="Times New Roman" w:hAnsi="Times New Roman"/>
          <w:sz w:val="28"/>
          <w:szCs w:val="28"/>
          <w:lang w:val="uk-UA" w:bidi="en-US"/>
        </w:rPr>
        <w:t xml:space="preserve">Природний газ </w:t>
      </w:r>
      <w:r w:rsidRPr="00A01951">
        <w:rPr>
          <w:rFonts w:ascii="Times New Roman" w:hAnsi="Times New Roman"/>
          <w:sz w:val="28"/>
          <w:szCs w:val="28"/>
          <w:lang w:bidi="en-US"/>
        </w:rPr>
        <w:t>ДК 021:2015: 0912</w:t>
      </w:r>
      <w:r w:rsidRPr="00A01951">
        <w:rPr>
          <w:rFonts w:ascii="Times New Roman" w:hAnsi="Times New Roman"/>
          <w:sz w:val="28"/>
          <w:szCs w:val="28"/>
          <w:lang w:val="uk-UA" w:bidi="en-US"/>
        </w:rPr>
        <w:t>0</w:t>
      </w:r>
      <w:r w:rsidRPr="00A01951">
        <w:rPr>
          <w:rFonts w:ascii="Times New Roman" w:hAnsi="Times New Roman"/>
          <w:sz w:val="28"/>
          <w:szCs w:val="28"/>
          <w:lang w:bidi="en-US"/>
        </w:rPr>
        <w:t>000-</w:t>
      </w:r>
      <w:r w:rsidRPr="00A01951">
        <w:rPr>
          <w:rFonts w:ascii="Times New Roman" w:hAnsi="Times New Roman"/>
          <w:sz w:val="28"/>
          <w:szCs w:val="28"/>
          <w:lang w:val="uk-UA" w:bidi="en-US"/>
        </w:rPr>
        <w:t>6</w:t>
      </w:r>
      <w:r>
        <w:rPr>
          <w:rFonts w:ascii="Times New Roman" w:hAnsi="Times New Roman"/>
          <w:sz w:val="28"/>
          <w:szCs w:val="28"/>
          <w:lang w:val="uk-UA" w:bidi="en-US"/>
        </w:rPr>
        <w:t>:</w:t>
      </w:r>
      <w:r w:rsidRPr="00A01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951">
        <w:rPr>
          <w:rFonts w:ascii="Times New Roman" w:hAnsi="Times New Roman"/>
          <w:sz w:val="28"/>
          <w:szCs w:val="28"/>
        </w:rPr>
        <w:t>Газове</w:t>
      </w:r>
      <w:proofErr w:type="spellEnd"/>
      <w:r w:rsidRPr="00A01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951">
        <w:rPr>
          <w:rFonts w:ascii="Times New Roman" w:hAnsi="Times New Roman"/>
          <w:sz w:val="28"/>
          <w:szCs w:val="28"/>
        </w:rPr>
        <w:t>паливо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359CD" w:rsidRPr="00925A48" w:rsidRDefault="00A5018A" w:rsidP="00A5018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5A4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A01951" w:rsidRPr="00A01951">
        <w:rPr>
          <w:rFonts w:ascii="DejaVuSerifCondensed" w:hAnsi="DejaVuSerifCondensed" w:cs="DejaVuSerifCondensed"/>
          <w:sz w:val="21"/>
          <w:szCs w:val="21"/>
        </w:rPr>
        <w:t xml:space="preserve"> </w:t>
      </w:r>
      <w:r w:rsidR="00A01951" w:rsidRPr="00A01951">
        <w:rPr>
          <w:rFonts w:ascii="Times New Roman" w:hAnsi="Times New Roman"/>
          <w:sz w:val="28"/>
          <w:szCs w:val="28"/>
        </w:rPr>
        <w:t>UA-2023-12-01-013166-a</w:t>
      </w:r>
      <w:r w:rsidR="00A01951">
        <w:rPr>
          <w:rFonts w:ascii="Times New Roman" w:hAnsi="Times New Roman"/>
          <w:sz w:val="28"/>
          <w:szCs w:val="28"/>
        </w:rPr>
        <w:t>.</w:t>
      </w:r>
    </w:p>
    <w:p w:rsidR="00A5018A" w:rsidRPr="00CB4F74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CB4F74" w:rsidRDefault="00A5018A" w:rsidP="00A5018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4F74">
        <w:rPr>
          <w:rFonts w:ascii="Times New Roman" w:hAnsi="Times New Roman"/>
          <w:sz w:val="25"/>
          <w:szCs w:val="25"/>
        </w:rPr>
        <w:t xml:space="preserve"> 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30188E">
        <w:rPr>
          <w:rFonts w:ascii="Times New Roman" w:hAnsi="Times New Roman"/>
          <w:sz w:val="28"/>
          <w:szCs w:val="28"/>
        </w:rPr>
        <w:t>Умови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 замовнику повинні відповідати наступним нормативно-правовим актам: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Закон </w:t>
      </w:r>
      <w:proofErr w:type="spellStart"/>
      <w:r w:rsidRPr="0030188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30188E">
        <w:rPr>
          <w:rFonts w:ascii="Times New Roman" w:hAnsi="Times New Roman"/>
          <w:sz w:val="28"/>
          <w:szCs w:val="28"/>
        </w:rPr>
        <w:t>ринок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газу»;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ПРАВИЛА </w:t>
      </w:r>
      <w:proofErr w:type="spellStart"/>
      <w:r w:rsidRPr="0030188E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природного газу (</w:t>
      </w:r>
      <w:proofErr w:type="spellStart"/>
      <w:r w:rsidRPr="0030188E">
        <w:rPr>
          <w:rFonts w:ascii="Times New Roman" w:hAnsi="Times New Roman"/>
          <w:sz w:val="28"/>
          <w:szCs w:val="28"/>
        </w:rPr>
        <w:t>затверджені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постановою Національної комісії, що здійснює державне регулювання </w:t>
      </w:r>
      <w:proofErr w:type="gramStart"/>
      <w:r w:rsidRPr="0030188E">
        <w:rPr>
          <w:rFonts w:ascii="Times New Roman" w:hAnsi="Times New Roman"/>
          <w:sz w:val="28"/>
          <w:szCs w:val="28"/>
        </w:rPr>
        <w:t>у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сферах енергетики та комунальних послуг від 30.09.2015 № 2496).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188E">
        <w:rPr>
          <w:rFonts w:ascii="Times New Roman" w:hAnsi="Times New Roman"/>
          <w:sz w:val="28"/>
          <w:szCs w:val="28"/>
        </w:rPr>
        <w:t>інші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нормативно-правові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акти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188E">
        <w:rPr>
          <w:rFonts w:ascii="Times New Roman" w:hAnsi="Times New Roman"/>
          <w:sz w:val="28"/>
          <w:szCs w:val="28"/>
        </w:rPr>
        <w:t>прийняті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на виконання Закону України «</w:t>
      </w:r>
      <w:proofErr w:type="gramStart"/>
      <w:r w:rsidRPr="0030188E">
        <w:rPr>
          <w:rFonts w:ascii="Times New Roman" w:hAnsi="Times New Roman"/>
          <w:sz w:val="28"/>
          <w:szCs w:val="28"/>
        </w:rPr>
        <w:t>Про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ринок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газу». </w:t>
      </w:r>
    </w:p>
    <w:p w:rsidR="0030188E" w:rsidRPr="0030188E" w:rsidRDefault="0030188E" w:rsidP="00683C6B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0188E">
        <w:rPr>
          <w:rFonts w:ascii="Times New Roman" w:hAnsi="Times New Roman"/>
          <w:sz w:val="28"/>
          <w:szCs w:val="28"/>
        </w:rPr>
        <w:t>Фізико-хімічні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газу природного, який постачається Замовнику, повинні відповідати міждержавному ГОСТ 5542-87 «ГАЗЫ ГОРЮЧИЕ ПРИРОДНЫЕ ДЛЯ ПРОМЫШЛЕННОГО И КОММУНАЛЬНО-БЫТОВОГО НАЗНАЧЕНИЯ.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Технические условия», </w:t>
      </w:r>
      <w:proofErr w:type="spellStart"/>
      <w:r w:rsidRPr="0030188E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30188E">
        <w:rPr>
          <w:rFonts w:ascii="Times New Roman" w:hAnsi="Times New Roman"/>
          <w:sz w:val="28"/>
          <w:szCs w:val="28"/>
        </w:rPr>
        <w:t>газотранспортної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, Кодексу газорозподільних систем. 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 </w:t>
      </w:r>
    </w:p>
    <w:p w:rsidR="0030188E" w:rsidRPr="0030188E" w:rsidRDefault="0030188E" w:rsidP="00683C6B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30188E">
        <w:rPr>
          <w:rFonts w:ascii="Times New Roman" w:hAnsi="Times New Roman"/>
          <w:sz w:val="28"/>
          <w:szCs w:val="28"/>
        </w:rPr>
        <w:lastRenderedPageBreak/>
        <w:t>Постачальник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зобов’язується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страхового запасу природного газу згідно вимог Закону України «Про ринок природного газу» та постанови Кабінету Міні</w:t>
      </w:r>
      <w:proofErr w:type="gramStart"/>
      <w:r w:rsidRPr="0030188E">
        <w:rPr>
          <w:rFonts w:ascii="Times New Roman" w:hAnsi="Times New Roman"/>
          <w:sz w:val="28"/>
          <w:szCs w:val="28"/>
        </w:rPr>
        <w:t>стр</w:t>
      </w:r>
      <w:proofErr w:type="gramEnd"/>
      <w:r w:rsidRPr="0030188E">
        <w:rPr>
          <w:rFonts w:ascii="Times New Roman" w:hAnsi="Times New Roman"/>
          <w:sz w:val="28"/>
          <w:szCs w:val="28"/>
        </w:rPr>
        <w:t>ів України від 16 листопада 2016 р. № 860.</w:t>
      </w:r>
    </w:p>
    <w:p w:rsidR="0030188E" w:rsidRPr="0030188E" w:rsidRDefault="0030188E" w:rsidP="009348A6">
      <w:pPr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30188E">
        <w:rPr>
          <w:rFonts w:ascii="Times New Roman" w:hAnsi="Times New Roman"/>
          <w:sz w:val="28"/>
          <w:szCs w:val="28"/>
        </w:rPr>
        <w:t>обліку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газу </w:t>
      </w:r>
      <w:proofErr w:type="spellStart"/>
      <w:r w:rsidRPr="0030188E">
        <w:rPr>
          <w:rFonts w:ascii="Times New Roman" w:hAnsi="Times New Roman"/>
          <w:sz w:val="28"/>
          <w:szCs w:val="28"/>
        </w:rPr>
        <w:t>приймається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один кубічний метр (куб. м.), приведений до стандартних умов: температура газу (t) = 20 градусів за Цельсієм, тиск газу (Р) = 760 мм ртутного </w:t>
      </w:r>
      <w:proofErr w:type="spellStart"/>
      <w:r w:rsidRPr="0030188E">
        <w:rPr>
          <w:rFonts w:ascii="Times New Roman" w:hAnsi="Times New Roman"/>
          <w:sz w:val="28"/>
          <w:szCs w:val="28"/>
        </w:rPr>
        <w:t>стовпчика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(101,325 кПа).</w:t>
      </w:r>
    </w:p>
    <w:p w:rsidR="00213239" w:rsidRDefault="00213239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A5018A" w:rsidRPr="00925A48" w:rsidRDefault="00227F00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B4F74">
        <w:rPr>
          <w:rFonts w:ascii="Times New Roman" w:hAnsi="Times New Roman"/>
          <w:sz w:val="28"/>
          <w:szCs w:val="28"/>
          <w:lang w:val="uk-UA"/>
        </w:rPr>
        <w:t>.</w:t>
      </w:r>
      <w:r w:rsidR="00A5018A" w:rsidRPr="00CB4F7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</w:t>
      </w:r>
      <w:r w:rsidR="00A5018A" w:rsidRPr="00925A4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бюджетного призначення:</w:t>
      </w:r>
    </w:p>
    <w:p w:rsidR="008D6189" w:rsidRPr="007A697A" w:rsidRDefault="008D6189" w:rsidP="008D6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1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Розмір бюджетного призначення: </w:t>
      </w:r>
      <w:r w:rsidRPr="008D6189">
        <w:rPr>
          <w:rFonts w:ascii="Times New Roman" w:eastAsia="Calibri" w:hAnsi="Times New Roman" w:cs="Times New Roman"/>
          <w:sz w:val="28"/>
          <w:szCs w:val="28"/>
        </w:rPr>
        <w:t>109255,67</w:t>
      </w:r>
      <w:r w:rsidRPr="008D61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Pr="008D6189">
        <w:rPr>
          <w:sz w:val="28"/>
          <w:szCs w:val="28"/>
        </w:rPr>
        <w:t xml:space="preserve"> </w:t>
      </w:r>
    </w:p>
    <w:p w:rsidR="00A90920" w:rsidRPr="00CB4F74" w:rsidRDefault="00A90920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A5018A" w:rsidRPr="007A697A" w:rsidRDefault="00A5018A" w:rsidP="007A697A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97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264297" w:rsidRPr="00264297" w:rsidRDefault="00264297" w:rsidP="00264297">
      <w:pPr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Очікувану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вартість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закупі</w:t>
      </w:r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пораховано на основі потреби минулих періодів та керуючись Законом України «Про ринок природного газу» (із змінами), постановою Кабінету Міністрів України  від 22.08.2023 року № 896 «Про внесення змін до постанови Кабінету Міністрів України від 1 червня 2011 р. №869 і від 19 липня 2022 р. № 812» Постановою Кабінету Міні</w:t>
      </w:r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змінами), Постановою Національної комісії, що здійснює державне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регулювання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у сферах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енергетики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комунальних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Далі</w:t>
      </w:r>
      <w:proofErr w:type="spellEnd"/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КРЕКП)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30.09.2015 №2496 «Про затвердження Правил постачання природного газу» (із змінами) , Постановою НКРЕКП від 30.09.2015 №2493 «Про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Кодексу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газотранспортної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надалі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–Кодекс ГТС) 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змінами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НКРЕКП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30.09.2015 №2494 «Про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Кодексу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газорозподільних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систем» 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далі</w:t>
      </w:r>
      <w:proofErr w:type="spellEnd"/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–К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одекс ГРМ)(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змінами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НКРЕКП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(із змінами) та іншими нормативно-правовими  актами України, що регулюють відносини у сфері постачання </w:t>
      </w:r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природного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газу.</w:t>
      </w:r>
    </w:p>
    <w:p w:rsidR="00264297" w:rsidRPr="00264297" w:rsidRDefault="00264297" w:rsidP="00264297">
      <w:pPr>
        <w:pStyle w:val="a3"/>
        <w:tabs>
          <w:tab w:val="left" w:pos="851"/>
        </w:tabs>
        <w:spacing w:after="0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64297" w:rsidRPr="00264297" w:rsidSect="00BB40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226AC2"/>
    <w:multiLevelType w:val="hybridMultilevel"/>
    <w:tmpl w:val="5262E244"/>
    <w:lvl w:ilvl="0" w:tplc="D29E9F8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9CD"/>
    <w:rsid w:val="0003455C"/>
    <w:rsid w:val="000705A1"/>
    <w:rsid w:val="000B21FA"/>
    <w:rsid w:val="000B7734"/>
    <w:rsid w:val="00155BEA"/>
    <w:rsid w:val="0017231E"/>
    <w:rsid w:val="001A4D9A"/>
    <w:rsid w:val="001C3AA1"/>
    <w:rsid w:val="001D40D9"/>
    <w:rsid w:val="001D43E3"/>
    <w:rsid w:val="001D607D"/>
    <w:rsid w:val="00213239"/>
    <w:rsid w:val="0022237E"/>
    <w:rsid w:val="00227F00"/>
    <w:rsid w:val="00264297"/>
    <w:rsid w:val="002F5CA8"/>
    <w:rsid w:val="0030188E"/>
    <w:rsid w:val="003B7DC0"/>
    <w:rsid w:val="003D4BBC"/>
    <w:rsid w:val="00402C12"/>
    <w:rsid w:val="00422ED0"/>
    <w:rsid w:val="004658AE"/>
    <w:rsid w:val="0047605D"/>
    <w:rsid w:val="004F5364"/>
    <w:rsid w:val="005C47E9"/>
    <w:rsid w:val="00625B95"/>
    <w:rsid w:val="006333CB"/>
    <w:rsid w:val="006521C5"/>
    <w:rsid w:val="00683C6B"/>
    <w:rsid w:val="006A3EE9"/>
    <w:rsid w:val="006A4286"/>
    <w:rsid w:val="007359CD"/>
    <w:rsid w:val="00745EC9"/>
    <w:rsid w:val="007A697A"/>
    <w:rsid w:val="00800097"/>
    <w:rsid w:val="00844EC8"/>
    <w:rsid w:val="00881E26"/>
    <w:rsid w:val="008D6189"/>
    <w:rsid w:val="00907F5E"/>
    <w:rsid w:val="00925A48"/>
    <w:rsid w:val="009348A6"/>
    <w:rsid w:val="00967779"/>
    <w:rsid w:val="009B1E3E"/>
    <w:rsid w:val="009B42CC"/>
    <w:rsid w:val="009C3636"/>
    <w:rsid w:val="009E0771"/>
    <w:rsid w:val="00A01951"/>
    <w:rsid w:val="00A5018A"/>
    <w:rsid w:val="00A55A84"/>
    <w:rsid w:val="00A56CD5"/>
    <w:rsid w:val="00A90920"/>
    <w:rsid w:val="00B12631"/>
    <w:rsid w:val="00B40304"/>
    <w:rsid w:val="00B75EC6"/>
    <w:rsid w:val="00BB406F"/>
    <w:rsid w:val="00C31AC7"/>
    <w:rsid w:val="00C46581"/>
    <w:rsid w:val="00C93DA8"/>
    <w:rsid w:val="00CB4F74"/>
    <w:rsid w:val="00D81C8B"/>
    <w:rsid w:val="00DA0D08"/>
    <w:rsid w:val="00E12D24"/>
    <w:rsid w:val="00E64DE3"/>
    <w:rsid w:val="00F36B30"/>
    <w:rsid w:val="00F448DF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B45BA-2C5A-4BF5-AFD8-80439886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2546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0206-KrykunN</cp:lastModifiedBy>
  <cp:revision>10</cp:revision>
  <cp:lastPrinted>2024-01-31T10:54:00Z</cp:lastPrinted>
  <dcterms:created xsi:type="dcterms:W3CDTF">2024-01-31T11:20:00Z</dcterms:created>
  <dcterms:modified xsi:type="dcterms:W3CDTF">2024-02-01T08:49:00Z</dcterms:modified>
</cp:coreProperties>
</file>