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FC" w:rsidRPr="00071327" w:rsidRDefault="00DB0C07" w:rsidP="00764CAC">
      <w:pPr>
        <w:jc w:val="center"/>
        <w:rPr>
          <w:rFonts w:ascii="Times New Roman" w:hAnsi="Times New Roman" w:cs="Times New Roman"/>
          <w:b/>
          <w:sz w:val="24"/>
          <w:szCs w:val="24"/>
          <w:lang w:val="uk-UA"/>
        </w:rPr>
      </w:pPr>
      <w:bookmarkStart w:id="0" w:name="_GoBack"/>
      <w:bookmarkEnd w:id="0"/>
      <w:r w:rsidRPr="00071327">
        <w:rPr>
          <w:rFonts w:ascii="Times New Roman" w:hAnsi="Times New Roman" w:cs="Times New Roman"/>
          <w:b/>
          <w:sz w:val="24"/>
          <w:szCs w:val="24"/>
        </w:rPr>
        <w:t>Об</w:t>
      </w:r>
      <w:r w:rsidRPr="00071327">
        <w:rPr>
          <w:rFonts w:ascii="Times New Roman" w:hAnsi="Times New Roman" w:cs="Times New Roman"/>
          <w:b/>
          <w:sz w:val="24"/>
          <w:szCs w:val="24"/>
          <w:lang w:val="uk-UA"/>
        </w:rPr>
        <w:t>ґ</w:t>
      </w:r>
      <w:r w:rsidRPr="00071327">
        <w:rPr>
          <w:rFonts w:ascii="Times New Roman" w:hAnsi="Times New Roman" w:cs="Times New Roman"/>
          <w:b/>
          <w:sz w:val="24"/>
          <w:szCs w:val="24"/>
        </w:rPr>
        <w:t xml:space="preserve">рунтування </w:t>
      </w:r>
      <w:r w:rsidRPr="00071327">
        <w:rPr>
          <w:rFonts w:ascii="Times New Roman" w:hAnsi="Times New Roman" w:cs="Times New Roman"/>
          <w:b/>
          <w:sz w:val="24"/>
          <w:szCs w:val="24"/>
          <w:lang w:val="uk-UA"/>
        </w:rPr>
        <w:t>технічних</w:t>
      </w:r>
      <w:r w:rsidR="00764CAC" w:rsidRPr="00071327">
        <w:rPr>
          <w:rFonts w:ascii="Times New Roman" w:hAnsi="Times New Roman" w:cs="Times New Roman"/>
          <w:b/>
          <w:sz w:val="24"/>
          <w:szCs w:val="24"/>
          <w:lang w:val="uk-UA"/>
        </w:rPr>
        <w:t xml:space="preserve"> та якісних характеристик предмета закупівлі, розміру бюджетного призначення, очікуваної вартості предмета закупівлі щодо закупівлі </w:t>
      </w:r>
      <w:r w:rsidR="00576D28" w:rsidRPr="00071327">
        <w:rPr>
          <w:rFonts w:ascii="Times New Roman" w:hAnsi="Times New Roman" w:cs="Times New Roman"/>
          <w:b/>
          <w:sz w:val="24"/>
          <w:szCs w:val="24"/>
          <w:lang w:val="uk-UA"/>
        </w:rPr>
        <w:t>природного газу</w:t>
      </w:r>
      <w:r w:rsidR="00764CAC" w:rsidRPr="00071327">
        <w:rPr>
          <w:rFonts w:ascii="Times New Roman" w:hAnsi="Times New Roman" w:cs="Times New Roman"/>
          <w:b/>
          <w:sz w:val="24"/>
          <w:szCs w:val="24"/>
          <w:lang w:val="uk-UA"/>
        </w:rPr>
        <w:t xml:space="preserve"> на 202</w:t>
      </w:r>
      <w:r w:rsidR="00F20297" w:rsidRPr="00071327">
        <w:rPr>
          <w:rFonts w:ascii="Times New Roman" w:hAnsi="Times New Roman" w:cs="Times New Roman"/>
          <w:b/>
          <w:sz w:val="24"/>
          <w:szCs w:val="24"/>
        </w:rPr>
        <w:t>4</w:t>
      </w:r>
      <w:r w:rsidR="008E179B" w:rsidRPr="00071327">
        <w:rPr>
          <w:rFonts w:ascii="Times New Roman" w:hAnsi="Times New Roman" w:cs="Times New Roman"/>
          <w:b/>
          <w:sz w:val="24"/>
          <w:szCs w:val="24"/>
          <w:lang w:val="uk-UA"/>
        </w:rPr>
        <w:t>-2025</w:t>
      </w:r>
      <w:r w:rsidR="00F20297" w:rsidRPr="00071327">
        <w:rPr>
          <w:rFonts w:ascii="Times New Roman" w:hAnsi="Times New Roman" w:cs="Times New Roman"/>
          <w:b/>
          <w:sz w:val="24"/>
          <w:szCs w:val="24"/>
        </w:rPr>
        <w:t xml:space="preserve"> </w:t>
      </w:r>
      <w:r w:rsidR="001964BB" w:rsidRPr="00071327">
        <w:rPr>
          <w:rFonts w:ascii="Times New Roman" w:hAnsi="Times New Roman" w:cs="Times New Roman"/>
          <w:b/>
          <w:sz w:val="24"/>
          <w:szCs w:val="24"/>
          <w:lang w:val="uk-UA"/>
        </w:rPr>
        <w:t>опалювальний період</w:t>
      </w:r>
      <w:r w:rsidR="00764CAC" w:rsidRPr="00071327">
        <w:rPr>
          <w:rFonts w:ascii="Times New Roman" w:hAnsi="Times New Roman" w:cs="Times New Roman"/>
          <w:b/>
          <w:sz w:val="24"/>
          <w:szCs w:val="24"/>
          <w:lang w:val="uk-UA"/>
        </w:rPr>
        <w:t xml:space="preserve"> для потреб Головного управління Державної казначейської служби України у Херсонській області</w:t>
      </w:r>
    </w:p>
    <w:p w:rsidR="00764CAC" w:rsidRPr="00071327" w:rsidRDefault="00764CAC" w:rsidP="00314961">
      <w:pPr>
        <w:pStyle w:val="a3"/>
        <w:numPr>
          <w:ilvl w:val="0"/>
          <w:numId w:val="1"/>
        </w:numPr>
        <w:spacing w:after="0"/>
        <w:ind w:left="57"/>
        <w:jc w:val="both"/>
        <w:rPr>
          <w:rFonts w:ascii="Times New Roman" w:hAnsi="Times New Roman" w:cs="Times New Roman"/>
          <w:b/>
          <w:sz w:val="24"/>
          <w:szCs w:val="24"/>
          <w:lang w:val="uk-UA"/>
        </w:rPr>
      </w:pPr>
      <w:r w:rsidRPr="00071327">
        <w:rPr>
          <w:rFonts w:ascii="Times New Roman" w:hAnsi="Times New Roman" w:cs="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p>
    <w:p w:rsidR="00EA1B78" w:rsidRPr="00071327" w:rsidRDefault="00EA1B78" w:rsidP="00314961">
      <w:pPr>
        <w:pStyle w:val="a3"/>
        <w:spacing w:after="0" w:line="312" w:lineRule="atLeast"/>
        <w:ind w:left="57" w:firstLine="360"/>
        <w:jc w:val="both"/>
        <w:outlineLvl w:val="2"/>
        <w:rPr>
          <w:rFonts w:ascii="Times New Roman" w:hAnsi="Times New Roman" w:cs="Times New Roman"/>
          <w:sz w:val="24"/>
          <w:szCs w:val="24"/>
          <w:lang w:val="uk-UA"/>
        </w:rPr>
      </w:pPr>
      <w:r w:rsidRPr="00071327">
        <w:rPr>
          <w:rFonts w:ascii="Times New Roman" w:hAnsi="Times New Roman" w:cs="Times New Roman"/>
          <w:sz w:val="24"/>
          <w:szCs w:val="24"/>
        </w:rPr>
        <w:t>Головне управління Державної казначейської служби України у Херсонській області</w:t>
      </w:r>
      <w:r w:rsidRPr="00071327">
        <w:rPr>
          <w:rFonts w:ascii="Times New Roman" w:hAnsi="Times New Roman" w:cs="Times New Roman"/>
          <w:sz w:val="24"/>
          <w:szCs w:val="24"/>
          <w:lang w:val="uk-UA"/>
        </w:rPr>
        <w:t>; 73003,</w:t>
      </w:r>
      <w:r w:rsidRPr="00071327">
        <w:rPr>
          <w:rFonts w:ascii="Times New Roman" w:eastAsia="Times New Roman" w:hAnsi="Times New Roman" w:cs="Times New Roman"/>
          <w:b/>
          <w:sz w:val="24"/>
          <w:szCs w:val="24"/>
          <w:lang w:val="uk-UA" w:eastAsia="ru-RU"/>
        </w:rPr>
        <w:t xml:space="preserve"> </w:t>
      </w:r>
      <w:r w:rsidRPr="00071327">
        <w:rPr>
          <w:rFonts w:ascii="Times New Roman" w:hAnsi="Times New Roman" w:cs="Times New Roman"/>
          <w:sz w:val="24"/>
          <w:szCs w:val="24"/>
        </w:rPr>
        <w:t>Україна, Херсонська область, Херсон,</w:t>
      </w:r>
      <w:r w:rsidR="00014C59" w:rsidRPr="00071327">
        <w:rPr>
          <w:rFonts w:ascii="Times New Roman" w:hAnsi="Times New Roman" w:cs="Times New Roman"/>
          <w:sz w:val="24"/>
          <w:szCs w:val="24"/>
        </w:rPr>
        <w:t xml:space="preserve"> </w:t>
      </w:r>
      <w:r w:rsidRPr="00071327">
        <w:rPr>
          <w:rFonts w:ascii="Times New Roman" w:hAnsi="Times New Roman" w:cs="Times New Roman"/>
          <w:sz w:val="24"/>
          <w:szCs w:val="24"/>
        </w:rPr>
        <w:t>вул. Старообрядницька, 21</w:t>
      </w:r>
      <w:r w:rsidRPr="00071327">
        <w:rPr>
          <w:rFonts w:ascii="Times New Roman" w:hAnsi="Times New Roman" w:cs="Times New Roman"/>
          <w:sz w:val="24"/>
          <w:szCs w:val="24"/>
          <w:lang w:val="uk-UA"/>
        </w:rPr>
        <w:t>; к</w:t>
      </w:r>
      <w:r w:rsidRPr="00071327">
        <w:rPr>
          <w:rFonts w:ascii="Times New Roman" w:hAnsi="Times New Roman" w:cs="Times New Roman"/>
          <w:sz w:val="24"/>
          <w:szCs w:val="24"/>
        </w:rPr>
        <w:t>од згідно з ЄДРПОУ:</w:t>
      </w:r>
      <w:r w:rsidRPr="00071327">
        <w:rPr>
          <w:rFonts w:ascii="Times New Roman" w:hAnsi="Times New Roman" w:cs="Times New Roman"/>
          <w:sz w:val="24"/>
          <w:szCs w:val="24"/>
          <w:lang w:val="uk-UA"/>
        </w:rPr>
        <w:t xml:space="preserve"> </w:t>
      </w:r>
      <w:r w:rsidRPr="00071327">
        <w:rPr>
          <w:rFonts w:ascii="Times New Roman" w:hAnsi="Times New Roman" w:cs="Times New Roman"/>
          <w:sz w:val="24"/>
          <w:szCs w:val="24"/>
        </w:rPr>
        <w:t>37959517</w:t>
      </w:r>
      <w:r w:rsidRPr="00071327">
        <w:rPr>
          <w:rFonts w:ascii="Times New Roman" w:hAnsi="Times New Roman" w:cs="Times New Roman"/>
          <w:sz w:val="24"/>
          <w:szCs w:val="24"/>
          <w:lang w:val="uk-UA"/>
        </w:rPr>
        <w:t>; к</w:t>
      </w:r>
      <w:r w:rsidRPr="00071327">
        <w:rPr>
          <w:rFonts w:ascii="Times New Roman" w:hAnsi="Times New Roman" w:cs="Times New Roman"/>
          <w:sz w:val="24"/>
          <w:szCs w:val="24"/>
        </w:rPr>
        <w:t>атегорія</w:t>
      </w:r>
      <w:r w:rsidRPr="00071327">
        <w:rPr>
          <w:rFonts w:ascii="Times New Roman" w:hAnsi="Times New Roman" w:cs="Times New Roman"/>
          <w:sz w:val="24"/>
          <w:szCs w:val="24"/>
          <w:lang w:val="uk-UA"/>
        </w:rPr>
        <w:t xml:space="preserve"> замовника - о</w:t>
      </w:r>
      <w:r w:rsidRPr="00071327">
        <w:rPr>
          <w:rFonts w:ascii="Times New Roman" w:hAnsi="Times New Roman" w:cs="Times New Roman"/>
          <w:sz w:val="24"/>
          <w:szCs w:val="24"/>
        </w:rPr>
        <w:t>рган державної влади, місцевого самоврядування або правоохоронний орган</w:t>
      </w:r>
      <w:r w:rsidRPr="00071327">
        <w:rPr>
          <w:rFonts w:ascii="Times New Roman" w:hAnsi="Times New Roman" w:cs="Times New Roman"/>
          <w:sz w:val="24"/>
          <w:szCs w:val="24"/>
          <w:lang w:val="uk-UA"/>
        </w:rPr>
        <w:t>.</w:t>
      </w:r>
    </w:p>
    <w:p w:rsidR="00EA1B78" w:rsidRPr="00071327" w:rsidRDefault="00EA1B78" w:rsidP="00314961">
      <w:pPr>
        <w:pStyle w:val="a3"/>
        <w:spacing w:after="0" w:line="312" w:lineRule="atLeast"/>
        <w:ind w:left="57"/>
        <w:jc w:val="both"/>
        <w:outlineLvl w:val="2"/>
        <w:rPr>
          <w:rFonts w:ascii="Times New Roman" w:hAnsi="Times New Roman" w:cs="Times New Roman"/>
          <w:sz w:val="24"/>
          <w:szCs w:val="24"/>
          <w:lang w:val="uk-UA"/>
        </w:rPr>
      </w:pPr>
    </w:p>
    <w:p w:rsidR="00014C59" w:rsidRPr="00071327" w:rsidRDefault="00EA1B78" w:rsidP="00314961">
      <w:pPr>
        <w:pStyle w:val="a3"/>
        <w:numPr>
          <w:ilvl w:val="0"/>
          <w:numId w:val="1"/>
        </w:numPr>
        <w:tabs>
          <w:tab w:val="left" w:pos="851"/>
        </w:tabs>
        <w:spacing w:after="0" w:line="240" w:lineRule="auto"/>
        <w:ind w:left="57"/>
        <w:contextualSpacing w:val="0"/>
        <w:jc w:val="both"/>
        <w:rPr>
          <w:rFonts w:ascii="Times New Roman" w:hAnsi="Times New Roman" w:cs="Times New Roman"/>
          <w:bCs/>
          <w:sz w:val="24"/>
          <w:szCs w:val="24"/>
          <w:lang w:eastAsia="ru-RU"/>
        </w:rPr>
      </w:pPr>
      <w:r w:rsidRPr="00071327">
        <w:rPr>
          <w:rFonts w:ascii="Times New Roman" w:eastAsia="Times New Roman" w:hAnsi="Times New Roman" w:cs="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EA1B78" w:rsidRPr="00071327" w:rsidRDefault="00576D28" w:rsidP="00314961">
      <w:pPr>
        <w:pStyle w:val="a3"/>
        <w:tabs>
          <w:tab w:val="left" w:pos="851"/>
        </w:tabs>
        <w:spacing w:after="0" w:line="240" w:lineRule="auto"/>
        <w:ind w:left="57"/>
        <w:contextualSpacing w:val="0"/>
        <w:jc w:val="both"/>
        <w:rPr>
          <w:rFonts w:ascii="Times New Roman" w:hAnsi="Times New Roman" w:cs="Times New Roman"/>
          <w:sz w:val="24"/>
          <w:szCs w:val="24"/>
          <w:lang w:val="uk-UA"/>
        </w:rPr>
      </w:pPr>
      <w:r w:rsidRPr="00071327">
        <w:rPr>
          <w:rFonts w:ascii="Times New Roman" w:hAnsi="Times New Roman" w:cs="Times New Roman"/>
          <w:sz w:val="24"/>
          <w:szCs w:val="24"/>
        </w:rPr>
        <w:t>09120000-6 – Газове паливо</w:t>
      </w:r>
      <w:r w:rsidRPr="00071327">
        <w:rPr>
          <w:rFonts w:ascii="Times New Roman" w:hAnsi="Times New Roman" w:cs="Times New Roman"/>
          <w:sz w:val="24"/>
          <w:szCs w:val="24"/>
          <w:lang w:val="uk-UA"/>
        </w:rPr>
        <w:t xml:space="preserve"> (</w:t>
      </w:r>
      <w:r w:rsidRPr="00071327">
        <w:rPr>
          <w:rFonts w:ascii="Times New Roman" w:hAnsi="Times New Roman" w:cs="Times New Roman"/>
          <w:sz w:val="24"/>
          <w:szCs w:val="24"/>
        </w:rPr>
        <w:t>09123000-7 Природний газ</w:t>
      </w:r>
      <w:r w:rsidRPr="00071327">
        <w:rPr>
          <w:rFonts w:ascii="Times New Roman" w:hAnsi="Times New Roman" w:cs="Times New Roman"/>
          <w:sz w:val="24"/>
          <w:szCs w:val="24"/>
          <w:lang w:val="uk-UA"/>
        </w:rPr>
        <w:t>);</w:t>
      </w:r>
    </w:p>
    <w:p w:rsidR="00576D28" w:rsidRPr="00071327" w:rsidRDefault="00576D28" w:rsidP="00314961">
      <w:pPr>
        <w:pStyle w:val="a3"/>
        <w:tabs>
          <w:tab w:val="left" w:pos="851"/>
        </w:tabs>
        <w:spacing w:after="0" w:line="240" w:lineRule="auto"/>
        <w:ind w:left="57"/>
        <w:contextualSpacing w:val="0"/>
        <w:jc w:val="both"/>
        <w:rPr>
          <w:rFonts w:ascii="Times New Roman" w:hAnsi="Times New Roman" w:cs="Times New Roman"/>
          <w:sz w:val="24"/>
          <w:szCs w:val="24"/>
          <w:lang w:val="uk-UA"/>
        </w:rPr>
      </w:pPr>
    </w:p>
    <w:p w:rsidR="00EA1B78" w:rsidRPr="00071327" w:rsidRDefault="00EA1B78" w:rsidP="00314961">
      <w:pPr>
        <w:pStyle w:val="a3"/>
        <w:numPr>
          <w:ilvl w:val="0"/>
          <w:numId w:val="1"/>
        </w:numPr>
        <w:spacing w:after="0" w:line="312" w:lineRule="atLeast"/>
        <w:ind w:left="57"/>
        <w:jc w:val="both"/>
        <w:outlineLvl w:val="2"/>
        <w:rPr>
          <w:rFonts w:ascii="Times New Roman" w:hAnsi="Times New Roman" w:cs="Times New Roman"/>
          <w:b/>
          <w:sz w:val="24"/>
          <w:szCs w:val="24"/>
          <w:lang w:val="uk-UA"/>
        </w:rPr>
      </w:pPr>
      <w:r w:rsidRPr="00071327">
        <w:rPr>
          <w:rFonts w:ascii="Times New Roman" w:hAnsi="Times New Roman" w:cs="Times New Roman"/>
          <w:b/>
          <w:sz w:val="24"/>
          <w:szCs w:val="24"/>
          <w:lang w:val="uk-UA"/>
        </w:rPr>
        <w:t xml:space="preserve">Ідентифікатор закупівлі: </w:t>
      </w:r>
      <w:r w:rsidRPr="00071327">
        <w:rPr>
          <w:rFonts w:ascii="Times New Roman" w:hAnsi="Times New Roman" w:cs="Times New Roman"/>
          <w:sz w:val="24"/>
          <w:szCs w:val="24"/>
          <w:lang w:val="en-US"/>
        </w:rPr>
        <w:t>UA-</w:t>
      </w:r>
      <w:r w:rsidR="001964BB" w:rsidRPr="00071327">
        <w:rPr>
          <w:rFonts w:ascii="Times New Roman" w:hAnsi="Times New Roman" w:cs="Times New Roman"/>
          <w:sz w:val="24"/>
          <w:szCs w:val="24"/>
          <w:lang w:val="uk-UA"/>
        </w:rPr>
        <w:t>2024-10-09-014357-а</w:t>
      </w:r>
      <w:r w:rsidR="00A47D6E" w:rsidRPr="00071327">
        <w:rPr>
          <w:rFonts w:ascii="Times New Roman" w:hAnsi="Times New Roman" w:cs="Times New Roman"/>
          <w:sz w:val="24"/>
          <w:szCs w:val="24"/>
          <w:lang w:val="uk-UA"/>
        </w:rPr>
        <w:t>;</w:t>
      </w:r>
    </w:p>
    <w:p w:rsidR="00EA1B78" w:rsidRPr="00071327" w:rsidRDefault="00EA1B78" w:rsidP="00314961">
      <w:pPr>
        <w:pStyle w:val="a3"/>
        <w:spacing w:after="0"/>
        <w:ind w:left="57"/>
        <w:rPr>
          <w:rFonts w:ascii="Times New Roman" w:hAnsi="Times New Roman" w:cs="Times New Roman"/>
          <w:b/>
          <w:sz w:val="24"/>
          <w:szCs w:val="24"/>
          <w:lang w:val="uk-UA"/>
        </w:rPr>
      </w:pPr>
    </w:p>
    <w:p w:rsidR="00EA1B78" w:rsidRPr="00071327" w:rsidRDefault="00EA1B78" w:rsidP="00314961">
      <w:pPr>
        <w:pStyle w:val="a3"/>
        <w:numPr>
          <w:ilvl w:val="0"/>
          <w:numId w:val="1"/>
        </w:numPr>
        <w:spacing w:after="0" w:line="312" w:lineRule="atLeast"/>
        <w:ind w:left="57"/>
        <w:jc w:val="both"/>
        <w:outlineLvl w:val="2"/>
        <w:rPr>
          <w:rFonts w:ascii="Times New Roman" w:hAnsi="Times New Roman" w:cs="Times New Roman"/>
          <w:b/>
          <w:sz w:val="24"/>
          <w:szCs w:val="24"/>
          <w:lang w:val="uk-UA"/>
        </w:rPr>
      </w:pPr>
      <w:r w:rsidRPr="00071327">
        <w:rPr>
          <w:rFonts w:ascii="Times New Roman" w:hAnsi="Times New Roman" w:cs="Times New Roman"/>
          <w:b/>
          <w:sz w:val="24"/>
          <w:szCs w:val="24"/>
        </w:rPr>
        <w:t>Об</w:t>
      </w:r>
      <w:r w:rsidRPr="00071327">
        <w:rPr>
          <w:rFonts w:ascii="Times New Roman" w:hAnsi="Times New Roman" w:cs="Times New Roman"/>
          <w:b/>
          <w:sz w:val="24"/>
          <w:szCs w:val="24"/>
          <w:lang w:val="uk-UA"/>
        </w:rPr>
        <w:t>ґ</w:t>
      </w:r>
      <w:r w:rsidRPr="00071327">
        <w:rPr>
          <w:rFonts w:ascii="Times New Roman" w:hAnsi="Times New Roman" w:cs="Times New Roman"/>
          <w:b/>
          <w:sz w:val="24"/>
          <w:szCs w:val="24"/>
        </w:rPr>
        <w:t xml:space="preserve">рунтування </w:t>
      </w:r>
      <w:r w:rsidRPr="00071327">
        <w:rPr>
          <w:rFonts w:ascii="Times New Roman" w:hAnsi="Times New Roman" w:cs="Times New Roman"/>
          <w:b/>
          <w:sz w:val="24"/>
          <w:szCs w:val="24"/>
          <w:lang w:val="uk-UA"/>
        </w:rPr>
        <w:t>технічних та якісних характеристик предмета закупівлі:</w:t>
      </w:r>
      <w:r w:rsidR="00A47D6E" w:rsidRPr="00071327">
        <w:rPr>
          <w:rFonts w:ascii="Times New Roman" w:hAnsi="Times New Roman" w:cs="Times New Roman"/>
          <w:b/>
          <w:sz w:val="24"/>
          <w:szCs w:val="24"/>
          <w:lang w:val="uk-UA"/>
        </w:rPr>
        <w:t xml:space="preserve"> </w:t>
      </w:r>
    </w:p>
    <w:p w:rsidR="001965B2" w:rsidRPr="00071327" w:rsidRDefault="00EA1B78" w:rsidP="00314961">
      <w:pPr>
        <w:pStyle w:val="20"/>
        <w:shd w:val="clear" w:color="auto" w:fill="auto"/>
        <w:spacing w:before="0" w:after="0" w:line="240" w:lineRule="auto"/>
        <w:ind w:left="57" w:firstLine="567"/>
        <w:jc w:val="both"/>
        <w:rPr>
          <w:rFonts w:ascii="Times New Roman" w:hAnsi="Times New Roman" w:cs="Times New Roman"/>
          <w:sz w:val="24"/>
          <w:szCs w:val="24"/>
          <w:lang w:val="uk-UA"/>
        </w:rPr>
      </w:pPr>
      <w:r w:rsidRPr="00071327">
        <w:rPr>
          <w:rFonts w:ascii="Times New Roman" w:hAnsi="Times New Roman" w:cs="Times New Roman"/>
          <w:sz w:val="24"/>
          <w:szCs w:val="24"/>
          <w:lang w:val="uk-UA"/>
        </w:rPr>
        <w:t xml:space="preserve">Для забезпечення виконання покладених на Головне управління Державної казначейської служби України у Херсонській області (далі – Головне управління </w:t>
      </w:r>
      <w:r w:rsidR="00A47D6E" w:rsidRPr="00071327">
        <w:rPr>
          <w:rFonts w:ascii="Times New Roman" w:hAnsi="Times New Roman" w:cs="Times New Roman"/>
          <w:sz w:val="24"/>
          <w:szCs w:val="24"/>
          <w:lang w:val="uk-UA"/>
        </w:rPr>
        <w:t xml:space="preserve">Казначейства) завдань, керуючись вартісними межами, визначеними відповідно до </w:t>
      </w:r>
      <w:r w:rsidR="0013181E" w:rsidRPr="00071327">
        <w:rPr>
          <w:rFonts w:ascii="Times New Roman" w:hAnsi="Times New Roman" w:cs="Times New Roman"/>
          <w:sz w:val="24"/>
          <w:szCs w:val="24"/>
          <w:lang w:val="uk-UA"/>
        </w:rPr>
        <w:t xml:space="preserve">відповідно до вимог </w:t>
      </w:r>
      <w:hyperlink r:id="rId5" w:history="1">
        <w:r w:rsidR="0013181E" w:rsidRPr="00071327">
          <w:rPr>
            <w:rFonts w:ascii="Times New Roman" w:hAnsi="Times New Roman" w:cs="Times New Roman"/>
            <w:color w:val="0000FF"/>
            <w:sz w:val="24"/>
            <w:szCs w:val="24"/>
            <w:u w:val="single"/>
            <w:lang w:val="uk-UA"/>
          </w:rPr>
          <w:t>Закону</w:t>
        </w:r>
      </w:hyperlink>
      <w:r w:rsidR="0013181E" w:rsidRPr="00071327">
        <w:rPr>
          <w:rFonts w:ascii="Times New Roman" w:hAnsi="Times New Roman" w:cs="Times New Roman"/>
          <w:sz w:val="24"/>
          <w:szCs w:val="24"/>
          <w:lang w:val="uk-UA"/>
        </w:rPr>
        <w:t xml:space="preserve"> України «Про публічні закупівлі» (далі – Закон), постанови КМУ від 12 жовтня 2022 р. №</w:t>
      </w:r>
      <w:r w:rsidR="0013181E" w:rsidRPr="00071327">
        <w:rPr>
          <w:rFonts w:ascii="Times New Roman" w:hAnsi="Times New Roman" w:cs="Times New Roman"/>
          <w:sz w:val="24"/>
          <w:szCs w:val="24"/>
        </w:rPr>
        <w:t> </w:t>
      </w:r>
      <w:r w:rsidR="0013181E" w:rsidRPr="00071327">
        <w:rPr>
          <w:rFonts w:ascii="Times New Roman" w:hAnsi="Times New Roman" w:cs="Times New Roman"/>
          <w:sz w:val="24"/>
          <w:szCs w:val="24"/>
          <w:lang w:val="uk-UA"/>
        </w:rPr>
        <w:t>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602404" w:rsidRPr="00071327">
        <w:rPr>
          <w:rFonts w:ascii="Times New Roman" w:hAnsi="Times New Roman" w:cs="Times New Roman"/>
          <w:sz w:val="24"/>
          <w:szCs w:val="24"/>
          <w:lang w:val="uk-UA"/>
        </w:rPr>
        <w:t>»</w:t>
      </w:r>
      <w:r w:rsidR="0013181E" w:rsidRPr="00071327">
        <w:rPr>
          <w:rFonts w:ascii="Times New Roman" w:hAnsi="Times New Roman" w:cs="Times New Roman"/>
          <w:sz w:val="24"/>
          <w:szCs w:val="24"/>
          <w:lang w:val="uk-UA"/>
        </w:rPr>
        <w:t xml:space="preserve"> (далі </w:t>
      </w:r>
      <w:r w:rsidR="00F20297" w:rsidRPr="00071327">
        <w:rPr>
          <w:rFonts w:ascii="Times New Roman" w:hAnsi="Times New Roman" w:cs="Times New Roman"/>
          <w:sz w:val="24"/>
          <w:szCs w:val="24"/>
          <w:lang w:val="uk-UA"/>
        </w:rPr>
        <w:t>-</w:t>
      </w:r>
      <w:r w:rsidR="0013181E" w:rsidRPr="00071327">
        <w:rPr>
          <w:rFonts w:ascii="Times New Roman" w:hAnsi="Times New Roman" w:cs="Times New Roman"/>
          <w:sz w:val="24"/>
          <w:szCs w:val="24"/>
          <w:lang w:val="uk-UA"/>
        </w:rPr>
        <w:t xml:space="preserve"> Особливості), Головним управлінням Казначейства розпочато конкурентну процедуру</w:t>
      </w:r>
      <w:r w:rsidR="001965B2" w:rsidRPr="00071327">
        <w:rPr>
          <w:rFonts w:ascii="Times New Roman" w:hAnsi="Times New Roman" w:cs="Times New Roman"/>
          <w:sz w:val="24"/>
          <w:szCs w:val="24"/>
          <w:lang w:val="uk-UA"/>
        </w:rPr>
        <w:t xml:space="preserve"> закупівель, а саме - процедуру відкритих торгів з урахуванням Особливостей № 1178.</w:t>
      </w:r>
    </w:p>
    <w:p w:rsidR="002B65D1" w:rsidRPr="00071327" w:rsidRDefault="00263679" w:rsidP="002B65D1">
      <w:pPr>
        <w:spacing w:after="0"/>
        <w:ind w:left="57" w:firstLine="425"/>
        <w:jc w:val="both"/>
        <w:rPr>
          <w:rFonts w:ascii="Times New Roman" w:hAnsi="Times New Roman" w:cs="Times New Roman"/>
          <w:color w:val="000000"/>
          <w:sz w:val="24"/>
          <w:szCs w:val="24"/>
          <w:lang w:val="uk-UA" w:eastAsia="uk-UA"/>
        </w:rPr>
      </w:pPr>
      <w:r w:rsidRPr="00071327">
        <w:rPr>
          <w:rFonts w:ascii="Times New Roman" w:hAnsi="Times New Roman" w:cs="Times New Roman"/>
          <w:color w:val="000000"/>
          <w:sz w:val="24"/>
          <w:szCs w:val="24"/>
          <w:lang w:val="uk-UA" w:eastAsia="uk-UA"/>
        </w:rPr>
        <w:t>Відповідно до п.31 ч.1 ст.1 Закону України від 09.04.2015 р. №329-</w:t>
      </w:r>
      <w:r w:rsidRPr="00071327">
        <w:rPr>
          <w:rFonts w:ascii="Times New Roman" w:hAnsi="Times New Roman" w:cs="Times New Roman"/>
          <w:color w:val="000000"/>
          <w:sz w:val="24"/>
          <w:szCs w:val="24"/>
          <w:lang w:eastAsia="uk-UA"/>
        </w:rPr>
        <w:t>V</w:t>
      </w:r>
      <w:r w:rsidRPr="00071327">
        <w:rPr>
          <w:rFonts w:ascii="Times New Roman" w:hAnsi="Times New Roman" w:cs="Times New Roman"/>
          <w:color w:val="000000"/>
          <w:sz w:val="24"/>
          <w:szCs w:val="24"/>
          <w:lang w:val="uk-UA" w:eastAsia="uk-UA"/>
        </w:rPr>
        <w:t>ІІІ «Про ринок природного газу» замовник самостійно здійснює закупівлю природного газу як товарної продукції.</w:t>
      </w:r>
      <w:r w:rsidRPr="00071327">
        <w:rPr>
          <w:rFonts w:ascii="Times New Roman" w:hAnsi="Times New Roman" w:cs="Times New Roman"/>
          <w:sz w:val="24"/>
          <w:szCs w:val="24"/>
          <w:lang w:val="uk-UA"/>
        </w:rPr>
        <w:t xml:space="preserve"> Головним управлінням Казначейства серед іншого в тендерній документації зазначено, що </w:t>
      </w:r>
      <w:r w:rsidR="00C633EF" w:rsidRPr="00071327">
        <w:rPr>
          <w:rFonts w:ascii="Times New Roman" w:hAnsi="Times New Roman" w:cs="Times New Roman"/>
          <w:sz w:val="24"/>
          <w:szCs w:val="24"/>
          <w:lang w:val="uk-UA"/>
        </w:rPr>
        <w:t>технічн</w:t>
      </w:r>
      <w:r w:rsidRPr="00071327">
        <w:rPr>
          <w:rFonts w:ascii="Times New Roman" w:hAnsi="Times New Roman" w:cs="Times New Roman"/>
          <w:sz w:val="24"/>
          <w:szCs w:val="24"/>
          <w:lang w:val="uk-UA"/>
        </w:rPr>
        <w:t>і</w:t>
      </w:r>
      <w:r w:rsidR="00C633EF" w:rsidRPr="00071327">
        <w:rPr>
          <w:rFonts w:ascii="Times New Roman" w:hAnsi="Times New Roman" w:cs="Times New Roman"/>
          <w:sz w:val="24"/>
          <w:szCs w:val="24"/>
          <w:lang w:val="uk-UA"/>
        </w:rPr>
        <w:t xml:space="preserve"> і якісн</w:t>
      </w:r>
      <w:r w:rsidRPr="00071327">
        <w:rPr>
          <w:rFonts w:ascii="Times New Roman" w:hAnsi="Times New Roman" w:cs="Times New Roman"/>
          <w:sz w:val="24"/>
          <w:szCs w:val="24"/>
          <w:lang w:val="uk-UA"/>
        </w:rPr>
        <w:t>і</w:t>
      </w:r>
      <w:r w:rsidR="00C633EF" w:rsidRPr="00071327">
        <w:rPr>
          <w:rFonts w:ascii="Times New Roman" w:hAnsi="Times New Roman" w:cs="Times New Roman"/>
          <w:sz w:val="24"/>
          <w:szCs w:val="24"/>
          <w:lang w:val="uk-UA"/>
        </w:rPr>
        <w:t xml:space="preserve"> характеристик</w:t>
      </w:r>
      <w:r w:rsidRPr="00071327">
        <w:rPr>
          <w:rFonts w:ascii="Times New Roman" w:hAnsi="Times New Roman" w:cs="Times New Roman"/>
          <w:sz w:val="24"/>
          <w:szCs w:val="24"/>
          <w:lang w:val="uk-UA"/>
        </w:rPr>
        <w:t>и</w:t>
      </w:r>
      <w:r w:rsidR="00C633EF" w:rsidRPr="00071327">
        <w:rPr>
          <w:rFonts w:ascii="Times New Roman" w:hAnsi="Times New Roman" w:cs="Times New Roman"/>
          <w:sz w:val="24"/>
          <w:szCs w:val="24"/>
          <w:lang w:val="uk-UA"/>
        </w:rPr>
        <w:t xml:space="preserve"> предмета закупівлі </w:t>
      </w:r>
      <w:r w:rsidR="00C633EF" w:rsidRPr="00071327">
        <w:rPr>
          <w:rFonts w:ascii="Times New Roman" w:hAnsi="Times New Roman" w:cs="Times New Roman"/>
          <w:color w:val="000000"/>
          <w:sz w:val="24"/>
          <w:szCs w:val="24"/>
          <w:lang w:val="uk-UA" w:eastAsia="uk-UA"/>
        </w:rPr>
        <w:t xml:space="preserve">природного газу </w:t>
      </w:r>
      <w:r w:rsidR="00C633EF" w:rsidRPr="00071327">
        <w:rPr>
          <w:rFonts w:ascii="Times New Roman" w:hAnsi="Times New Roman" w:cs="Times New Roman"/>
          <w:color w:val="000000"/>
          <w:sz w:val="24"/>
          <w:szCs w:val="24"/>
          <w:lang w:eastAsia="uk-UA"/>
        </w:rPr>
        <w:t>повинні відповідати вимогам ДСТУ 5542-87 «Гази горючі природні для промислового і комунально-побутового призначення. Технічні умови.»</w:t>
      </w:r>
      <w:r w:rsidR="00C633EF" w:rsidRPr="00071327">
        <w:rPr>
          <w:rFonts w:ascii="Times New Roman" w:hAnsi="Times New Roman" w:cs="Times New Roman"/>
          <w:color w:val="000000"/>
          <w:sz w:val="24"/>
          <w:szCs w:val="24"/>
          <w:lang w:val="uk-UA" w:eastAsia="uk-UA"/>
        </w:rPr>
        <w:t>. За одиницю виміру кількості газу при його обліку приймається 1 (один) кубічний метр (куб.м.), приведений до стандартних умов: температура газу (</w:t>
      </w:r>
      <w:r w:rsidR="00C633EF" w:rsidRPr="00071327">
        <w:rPr>
          <w:rFonts w:ascii="Times New Roman" w:hAnsi="Times New Roman" w:cs="Times New Roman"/>
          <w:color w:val="000000"/>
          <w:sz w:val="24"/>
          <w:szCs w:val="24"/>
          <w:lang w:val="en-US" w:eastAsia="uk-UA"/>
        </w:rPr>
        <w:t>t</w:t>
      </w:r>
      <w:r w:rsidR="00C633EF" w:rsidRPr="00071327">
        <w:rPr>
          <w:rFonts w:ascii="Times New Roman" w:hAnsi="Times New Roman" w:cs="Times New Roman"/>
          <w:color w:val="000000"/>
          <w:sz w:val="24"/>
          <w:szCs w:val="24"/>
          <w:lang w:val="uk-UA" w:eastAsia="uk-UA"/>
        </w:rPr>
        <w:t xml:space="preserve">)=20 градусів Цельсія, тиск газу (Р)-760 мм ртутного стовпчика (101,325 кПа). </w:t>
      </w:r>
      <w:r w:rsidRPr="00071327">
        <w:rPr>
          <w:rFonts w:ascii="Times New Roman" w:hAnsi="Times New Roman" w:cs="Times New Roman"/>
          <w:color w:val="000000"/>
          <w:sz w:val="24"/>
          <w:szCs w:val="24"/>
          <w:lang w:val="uk-UA" w:eastAsia="uk-UA"/>
        </w:rPr>
        <w:t xml:space="preserve">Крім того, </w:t>
      </w:r>
      <w:r w:rsidR="002B65D1" w:rsidRPr="00071327">
        <w:rPr>
          <w:rFonts w:ascii="Times New Roman" w:hAnsi="Times New Roman" w:cs="Times New Roman"/>
          <w:color w:val="000000"/>
          <w:sz w:val="24"/>
          <w:szCs w:val="24"/>
          <w:lang w:val="uk-UA" w:eastAsia="uk-UA"/>
        </w:rPr>
        <w:t>якість та інші фізико-хімічні характеристики природного газу, який передається,</w:t>
      </w:r>
      <w:r w:rsidRPr="00071327">
        <w:rPr>
          <w:rFonts w:ascii="Times New Roman" w:hAnsi="Times New Roman" w:cs="Times New Roman"/>
          <w:color w:val="000000"/>
          <w:sz w:val="24"/>
          <w:szCs w:val="24"/>
          <w:lang w:val="uk-UA" w:eastAsia="uk-UA"/>
        </w:rPr>
        <w:t xml:space="preserve"> повинні відповідати </w:t>
      </w:r>
      <w:r w:rsidR="002B65D1" w:rsidRPr="00071327">
        <w:rPr>
          <w:rFonts w:ascii="Times New Roman" w:hAnsi="Times New Roman" w:cs="Times New Roman"/>
          <w:color w:val="000000"/>
          <w:sz w:val="24"/>
          <w:szCs w:val="24"/>
          <w:lang w:val="uk-UA" w:eastAsia="uk-UA"/>
        </w:rPr>
        <w:t>положенням Кодексу газотранспортної системи, кодексу газорозподільних систем.</w:t>
      </w:r>
    </w:p>
    <w:p w:rsidR="00576D28" w:rsidRPr="00071327" w:rsidRDefault="00576D28" w:rsidP="00314961">
      <w:pPr>
        <w:spacing w:after="0"/>
        <w:ind w:left="57" w:firstLine="425"/>
        <w:jc w:val="both"/>
        <w:rPr>
          <w:rFonts w:ascii="Times New Roman" w:hAnsi="Times New Roman" w:cs="Times New Roman"/>
          <w:color w:val="000000"/>
          <w:sz w:val="24"/>
          <w:szCs w:val="24"/>
          <w:lang w:eastAsia="uk-UA"/>
        </w:rPr>
      </w:pPr>
      <w:r w:rsidRPr="00071327">
        <w:rPr>
          <w:rFonts w:ascii="Times New Roman" w:hAnsi="Times New Roman" w:cs="Times New Roman"/>
          <w:color w:val="000000"/>
          <w:sz w:val="24"/>
          <w:szCs w:val="24"/>
          <w:lang w:eastAsia="uk-UA"/>
        </w:rPr>
        <w:t xml:space="preserve">Умови постачання природного газу замовнику </w:t>
      </w:r>
      <w:r w:rsidR="00937E43" w:rsidRPr="00071327">
        <w:rPr>
          <w:rFonts w:ascii="Times New Roman" w:hAnsi="Times New Roman" w:cs="Times New Roman"/>
          <w:color w:val="000000"/>
          <w:sz w:val="24"/>
          <w:szCs w:val="24"/>
          <w:lang w:val="uk-UA" w:eastAsia="uk-UA"/>
        </w:rPr>
        <w:t xml:space="preserve">також </w:t>
      </w:r>
      <w:r w:rsidRPr="00071327">
        <w:rPr>
          <w:rFonts w:ascii="Times New Roman" w:hAnsi="Times New Roman" w:cs="Times New Roman"/>
          <w:color w:val="000000"/>
          <w:sz w:val="24"/>
          <w:szCs w:val="24"/>
          <w:lang w:eastAsia="uk-UA"/>
        </w:rPr>
        <w:t>повинні відповідати наступним нормативно-правовим актам:</w:t>
      </w:r>
    </w:p>
    <w:p w:rsidR="00576D28" w:rsidRPr="00071327" w:rsidRDefault="00576D28" w:rsidP="00314961">
      <w:pPr>
        <w:spacing w:after="0"/>
        <w:ind w:left="57" w:firstLine="426"/>
        <w:jc w:val="both"/>
        <w:rPr>
          <w:rFonts w:ascii="Times New Roman" w:hAnsi="Times New Roman" w:cs="Times New Roman"/>
          <w:color w:val="000000"/>
          <w:sz w:val="24"/>
          <w:szCs w:val="24"/>
          <w:lang w:eastAsia="uk-UA"/>
        </w:rPr>
      </w:pPr>
      <w:r w:rsidRPr="00071327">
        <w:rPr>
          <w:rFonts w:ascii="Times New Roman" w:hAnsi="Times New Roman" w:cs="Times New Roman"/>
          <w:color w:val="000000"/>
          <w:sz w:val="24"/>
          <w:szCs w:val="24"/>
          <w:lang w:eastAsia="uk-UA"/>
        </w:rPr>
        <w:t>-Закон України від 09.04.2015 р. №329-VІІІ «Про ринок природного газу» (зі змінами);</w:t>
      </w:r>
    </w:p>
    <w:p w:rsidR="00576D28" w:rsidRPr="00071327" w:rsidRDefault="00576D28" w:rsidP="00314961">
      <w:pPr>
        <w:spacing w:after="0"/>
        <w:ind w:left="57" w:firstLine="425"/>
        <w:jc w:val="both"/>
        <w:rPr>
          <w:rFonts w:ascii="Times New Roman" w:hAnsi="Times New Roman" w:cs="Times New Roman"/>
          <w:color w:val="000000"/>
          <w:sz w:val="24"/>
          <w:szCs w:val="24"/>
          <w:lang w:eastAsia="uk-UA"/>
        </w:rPr>
      </w:pPr>
      <w:r w:rsidRPr="00071327">
        <w:rPr>
          <w:rFonts w:ascii="Times New Roman" w:hAnsi="Times New Roman" w:cs="Times New Roman"/>
          <w:color w:val="000000"/>
          <w:sz w:val="24"/>
          <w:szCs w:val="24"/>
          <w:lang w:eastAsia="uk-UA"/>
        </w:rPr>
        <w:lastRenderedPageBreak/>
        <w:t>-«Правила постачання природного газу», затверджені Постановою Національної комісії, що здійснює державне регулювання у сферах енергетики та комунальних послуг від 30.09.2015 №2496 (зі змінами).</w:t>
      </w:r>
    </w:p>
    <w:p w:rsidR="00576D28" w:rsidRPr="00071327" w:rsidRDefault="00576D28" w:rsidP="00314961">
      <w:pPr>
        <w:spacing w:after="0"/>
        <w:ind w:left="57" w:firstLine="425"/>
        <w:jc w:val="both"/>
        <w:rPr>
          <w:rFonts w:ascii="Times New Roman" w:hAnsi="Times New Roman" w:cs="Times New Roman"/>
          <w:color w:val="000000"/>
          <w:sz w:val="24"/>
          <w:szCs w:val="24"/>
          <w:lang w:val="uk-UA" w:eastAsia="uk-UA"/>
        </w:rPr>
      </w:pPr>
      <w:r w:rsidRPr="00071327">
        <w:rPr>
          <w:rFonts w:ascii="Times New Roman" w:hAnsi="Times New Roman" w:cs="Times New Roman"/>
          <w:color w:val="000000"/>
          <w:sz w:val="24"/>
          <w:szCs w:val="24"/>
          <w:lang w:eastAsia="uk-UA"/>
        </w:rPr>
        <w:t>-іншими нормативно-правовим актам, прийнятими на виконання Закону України «Про ринок природного газу».</w:t>
      </w:r>
    </w:p>
    <w:p w:rsidR="00263679" w:rsidRPr="00071327" w:rsidRDefault="00263679" w:rsidP="00314961">
      <w:pPr>
        <w:spacing w:after="0"/>
        <w:ind w:left="57" w:firstLine="425"/>
        <w:jc w:val="both"/>
        <w:rPr>
          <w:rFonts w:ascii="Times New Roman" w:hAnsi="Times New Roman" w:cs="Times New Roman"/>
          <w:color w:val="000000"/>
          <w:sz w:val="24"/>
          <w:szCs w:val="24"/>
          <w:lang w:eastAsia="uk-UA"/>
        </w:rPr>
      </w:pPr>
    </w:p>
    <w:p w:rsidR="00602404" w:rsidRPr="00071327" w:rsidRDefault="00602404" w:rsidP="00314961">
      <w:pPr>
        <w:pStyle w:val="a3"/>
        <w:numPr>
          <w:ilvl w:val="0"/>
          <w:numId w:val="1"/>
        </w:numPr>
        <w:spacing w:after="0" w:line="312" w:lineRule="atLeast"/>
        <w:ind w:left="57"/>
        <w:jc w:val="both"/>
        <w:outlineLvl w:val="2"/>
        <w:rPr>
          <w:rFonts w:ascii="Times New Roman" w:hAnsi="Times New Roman" w:cs="Times New Roman"/>
          <w:b/>
          <w:sz w:val="24"/>
          <w:szCs w:val="24"/>
          <w:lang w:val="uk-UA"/>
        </w:rPr>
      </w:pPr>
      <w:r w:rsidRPr="00071327">
        <w:rPr>
          <w:rFonts w:ascii="Times New Roman" w:hAnsi="Times New Roman" w:cs="Times New Roman"/>
          <w:b/>
          <w:sz w:val="24"/>
          <w:szCs w:val="24"/>
          <w:lang w:val="uk-UA"/>
        </w:rPr>
        <w:t>Обґрунтування розміру бюджетного призначення:</w:t>
      </w:r>
    </w:p>
    <w:p w:rsidR="00602404" w:rsidRPr="00071327" w:rsidRDefault="00602404" w:rsidP="004D26C4">
      <w:pPr>
        <w:pStyle w:val="a3"/>
        <w:spacing w:after="0" w:line="312" w:lineRule="atLeast"/>
        <w:ind w:left="57" w:firstLine="360"/>
        <w:jc w:val="both"/>
        <w:outlineLvl w:val="2"/>
        <w:rPr>
          <w:rFonts w:ascii="Times New Roman" w:hAnsi="Times New Roman" w:cs="Times New Roman"/>
          <w:b/>
          <w:sz w:val="24"/>
          <w:szCs w:val="24"/>
        </w:rPr>
      </w:pPr>
      <w:r w:rsidRPr="00071327">
        <w:rPr>
          <w:rFonts w:ascii="Times New Roman" w:hAnsi="Times New Roman" w:cs="Times New Roman"/>
          <w:sz w:val="24"/>
          <w:szCs w:val="24"/>
          <w:lang w:val="uk-UA"/>
        </w:rPr>
        <w:t xml:space="preserve">Закупівля </w:t>
      </w:r>
      <w:r w:rsidR="002175F7" w:rsidRPr="00071327">
        <w:rPr>
          <w:rFonts w:ascii="Times New Roman" w:hAnsi="Times New Roman" w:cs="Times New Roman"/>
          <w:sz w:val="24"/>
          <w:szCs w:val="24"/>
        </w:rPr>
        <w:t xml:space="preserve">природного газу </w:t>
      </w:r>
      <w:r w:rsidRPr="00071327">
        <w:rPr>
          <w:rFonts w:ascii="Times New Roman" w:hAnsi="Times New Roman" w:cs="Times New Roman"/>
          <w:sz w:val="24"/>
          <w:szCs w:val="24"/>
          <w:lang w:val="uk-UA"/>
        </w:rPr>
        <w:t xml:space="preserve">планувалась та оголошувалась </w:t>
      </w:r>
      <w:r w:rsidR="002175F7" w:rsidRPr="00071327">
        <w:rPr>
          <w:rFonts w:ascii="Times New Roman" w:hAnsi="Times New Roman" w:cs="Times New Roman"/>
          <w:sz w:val="24"/>
          <w:szCs w:val="24"/>
          <w:lang w:val="uk-UA"/>
        </w:rPr>
        <w:t xml:space="preserve">відповідно </w:t>
      </w:r>
      <w:r w:rsidR="004D26C4" w:rsidRPr="00071327">
        <w:rPr>
          <w:rFonts w:ascii="Times New Roman" w:hAnsi="Times New Roman" w:cs="Times New Roman"/>
          <w:sz w:val="24"/>
          <w:szCs w:val="24"/>
          <w:lang w:val="uk-UA"/>
        </w:rPr>
        <w:t>до бюджетного запиту на 2024</w:t>
      </w:r>
      <w:r w:rsidR="00460FBE" w:rsidRPr="00071327">
        <w:rPr>
          <w:rFonts w:ascii="Times New Roman" w:hAnsi="Times New Roman" w:cs="Times New Roman"/>
          <w:sz w:val="24"/>
          <w:szCs w:val="24"/>
        </w:rPr>
        <w:t>-</w:t>
      </w:r>
      <w:r w:rsidR="001964BB" w:rsidRPr="00071327">
        <w:rPr>
          <w:rFonts w:ascii="Times New Roman" w:hAnsi="Times New Roman" w:cs="Times New Roman"/>
          <w:sz w:val="24"/>
          <w:szCs w:val="24"/>
          <w:lang w:val="uk-UA"/>
        </w:rPr>
        <w:t xml:space="preserve">2025 </w:t>
      </w:r>
      <w:r w:rsidR="004D26C4" w:rsidRPr="00071327">
        <w:rPr>
          <w:rFonts w:ascii="Times New Roman" w:hAnsi="Times New Roman" w:cs="Times New Roman"/>
          <w:sz w:val="24"/>
          <w:szCs w:val="24"/>
          <w:lang w:val="uk-UA"/>
        </w:rPr>
        <w:t>р</w:t>
      </w:r>
      <w:r w:rsidR="001964BB" w:rsidRPr="00071327">
        <w:rPr>
          <w:rFonts w:ascii="Times New Roman" w:hAnsi="Times New Roman" w:cs="Times New Roman"/>
          <w:sz w:val="24"/>
          <w:szCs w:val="24"/>
          <w:lang w:val="uk-UA"/>
        </w:rPr>
        <w:t>о</w:t>
      </w:r>
      <w:r w:rsidR="004D26C4" w:rsidRPr="00071327">
        <w:rPr>
          <w:rFonts w:ascii="Times New Roman" w:hAnsi="Times New Roman" w:cs="Times New Roman"/>
          <w:sz w:val="24"/>
          <w:szCs w:val="24"/>
          <w:lang w:val="uk-UA"/>
        </w:rPr>
        <w:t>к</w:t>
      </w:r>
      <w:r w:rsidR="001964BB" w:rsidRPr="00071327">
        <w:rPr>
          <w:rFonts w:ascii="Times New Roman" w:hAnsi="Times New Roman" w:cs="Times New Roman"/>
          <w:sz w:val="24"/>
          <w:szCs w:val="24"/>
          <w:lang w:val="uk-UA"/>
        </w:rPr>
        <w:t>и</w:t>
      </w:r>
      <w:r w:rsidR="00D22412" w:rsidRPr="00071327">
        <w:rPr>
          <w:rFonts w:ascii="Times New Roman" w:hAnsi="Times New Roman" w:cs="Times New Roman"/>
          <w:sz w:val="24"/>
          <w:szCs w:val="24"/>
        </w:rPr>
        <w:t xml:space="preserve"> (опалювальний період)</w:t>
      </w:r>
      <w:r w:rsidR="004D26C4" w:rsidRPr="00071327">
        <w:rPr>
          <w:rFonts w:ascii="Times New Roman" w:hAnsi="Times New Roman" w:cs="Times New Roman"/>
          <w:sz w:val="24"/>
          <w:szCs w:val="24"/>
          <w:lang w:val="uk-UA"/>
        </w:rPr>
        <w:t>.</w:t>
      </w:r>
    </w:p>
    <w:p w:rsidR="00602404" w:rsidRPr="00071327" w:rsidRDefault="00602404" w:rsidP="00314961">
      <w:pPr>
        <w:pStyle w:val="a3"/>
        <w:numPr>
          <w:ilvl w:val="0"/>
          <w:numId w:val="1"/>
        </w:numPr>
        <w:spacing w:after="0" w:line="312" w:lineRule="atLeast"/>
        <w:ind w:left="57"/>
        <w:jc w:val="both"/>
        <w:outlineLvl w:val="2"/>
        <w:rPr>
          <w:rFonts w:ascii="Times New Roman" w:hAnsi="Times New Roman" w:cs="Times New Roman"/>
          <w:b/>
          <w:sz w:val="24"/>
          <w:szCs w:val="24"/>
          <w:lang w:val="uk-UA"/>
        </w:rPr>
      </w:pPr>
      <w:r w:rsidRPr="00071327">
        <w:rPr>
          <w:rFonts w:ascii="Times New Roman" w:hAnsi="Times New Roman" w:cs="Times New Roman"/>
          <w:b/>
          <w:sz w:val="24"/>
          <w:szCs w:val="24"/>
          <w:lang w:val="uk-UA"/>
        </w:rPr>
        <w:t>Обґрунтування очікуваної вартості предмета закупівлі:</w:t>
      </w:r>
    </w:p>
    <w:p w:rsidR="004D26C4" w:rsidRPr="00071327" w:rsidRDefault="004D26C4" w:rsidP="004D26C4">
      <w:pPr>
        <w:spacing w:after="0" w:line="240" w:lineRule="auto"/>
        <w:ind w:firstLine="360"/>
        <w:jc w:val="both"/>
        <w:rPr>
          <w:rFonts w:ascii="Times New Roman" w:eastAsia="Times New Roman" w:hAnsi="Times New Roman" w:cs="Times New Roman"/>
          <w:color w:val="FF0000"/>
          <w:sz w:val="24"/>
          <w:szCs w:val="24"/>
          <w:lang w:val="uk-UA"/>
        </w:rPr>
      </w:pPr>
      <w:r w:rsidRPr="00071327">
        <w:rPr>
          <w:rFonts w:ascii="Times New Roman" w:eastAsia="Times New Roman" w:hAnsi="Times New Roman" w:cs="Times New Roman"/>
          <w:sz w:val="24"/>
          <w:szCs w:val="24"/>
          <w:lang w:val="uk-UA"/>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4D26C4" w:rsidRPr="00071327" w:rsidRDefault="004D26C4" w:rsidP="004D26C4">
      <w:pPr>
        <w:spacing w:after="0" w:line="240" w:lineRule="auto"/>
        <w:ind w:firstLine="360"/>
        <w:jc w:val="both"/>
        <w:rPr>
          <w:rFonts w:ascii="Times New Roman" w:eastAsia="Times New Roman" w:hAnsi="Times New Roman" w:cs="Times New Roman"/>
          <w:color w:val="000000"/>
          <w:sz w:val="24"/>
          <w:szCs w:val="24"/>
          <w:lang w:val="uk-UA"/>
        </w:rPr>
      </w:pPr>
      <w:r w:rsidRPr="00071327">
        <w:rPr>
          <w:rFonts w:ascii="Times New Roman" w:eastAsia="Times New Roman" w:hAnsi="Times New Roman" w:cs="Times New Roman"/>
          <w:sz w:val="24"/>
          <w:szCs w:val="24"/>
          <w:lang w:val="uk-UA"/>
        </w:rPr>
        <w:t xml:space="preserve">З урахуванням того, що Кабінет Міністрів України Постановою № </w:t>
      </w:r>
      <w:r w:rsidR="001964BB" w:rsidRPr="00071327">
        <w:rPr>
          <w:rFonts w:ascii="Times New Roman" w:eastAsia="Times New Roman" w:hAnsi="Times New Roman" w:cs="Times New Roman"/>
          <w:sz w:val="24"/>
          <w:szCs w:val="24"/>
          <w:lang w:val="uk-UA"/>
        </w:rPr>
        <w:t>957</w:t>
      </w:r>
      <w:r w:rsidRPr="00071327">
        <w:rPr>
          <w:rFonts w:ascii="Times New Roman" w:eastAsia="Times New Roman" w:hAnsi="Times New Roman" w:cs="Times New Roman"/>
          <w:sz w:val="24"/>
          <w:szCs w:val="24"/>
          <w:lang w:val="uk-UA"/>
        </w:rPr>
        <w:t xml:space="preserve"> від 2</w:t>
      </w:r>
      <w:r w:rsidR="001964BB" w:rsidRPr="00071327">
        <w:rPr>
          <w:rFonts w:ascii="Times New Roman" w:eastAsia="Times New Roman" w:hAnsi="Times New Roman" w:cs="Times New Roman"/>
          <w:sz w:val="24"/>
          <w:szCs w:val="24"/>
          <w:lang w:val="uk-UA"/>
        </w:rPr>
        <w:t>3</w:t>
      </w:r>
      <w:r w:rsidRPr="00071327">
        <w:rPr>
          <w:rFonts w:ascii="Times New Roman" w:eastAsia="Times New Roman" w:hAnsi="Times New Roman" w:cs="Times New Roman"/>
          <w:sz w:val="24"/>
          <w:szCs w:val="24"/>
          <w:lang w:val="uk-UA"/>
        </w:rPr>
        <w:t xml:space="preserve"> серпня 202</w:t>
      </w:r>
      <w:r w:rsidR="001964BB" w:rsidRPr="00071327">
        <w:rPr>
          <w:rFonts w:ascii="Times New Roman" w:eastAsia="Times New Roman" w:hAnsi="Times New Roman" w:cs="Times New Roman"/>
          <w:sz w:val="24"/>
          <w:szCs w:val="24"/>
          <w:lang w:val="uk-UA"/>
        </w:rPr>
        <w:t>4</w:t>
      </w:r>
      <w:r w:rsidRPr="00071327">
        <w:rPr>
          <w:rFonts w:ascii="Times New Roman" w:eastAsia="Times New Roman" w:hAnsi="Times New Roman" w:cs="Times New Roman"/>
          <w:sz w:val="24"/>
          <w:szCs w:val="24"/>
          <w:lang w:val="uk-UA"/>
        </w:rPr>
        <w:t xml:space="preserve"> року, зокрема, вніс зміни до Постанови Кабінету Міністрів України від 19 липня 2022 року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чим продовжив виконання ТОВ «Газопостачальна компанія «Нафтогаз Трейдинг» спеціальних обов’язків на ринку природного газу для забезпечення потреб виробників теплової енергії та бюджетних установ </w:t>
      </w:r>
      <w:r w:rsidR="001964BB" w:rsidRPr="00071327">
        <w:rPr>
          <w:rFonts w:ascii="Times New Roman" w:eastAsia="Times New Roman" w:hAnsi="Times New Roman" w:cs="Times New Roman"/>
          <w:sz w:val="24"/>
          <w:szCs w:val="24"/>
          <w:lang w:val="uk-UA"/>
        </w:rPr>
        <w:t xml:space="preserve">по 30 </w:t>
      </w:r>
      <w:r w:rsidRPr="00071327">
        <w:rPr>
          <w:rFonts w:ascii="Times New Roman" w:eastAsia="Times New Roman" w:hAnsi="Times New Roman" w:cs="Times New Roman"/>
          <w:sz w:val="24"/>
          <w:szCs w:val="24"/>
          <w:lang w:val="uk-UA"/>
        </w:rPr>
        <w:t>квітня 202</w:t>
      </w:r>
      <w:r w:rsidR="001964BB" w:rsidRPr="00071327">
        <w:rPr>
          <w:rFonts w:ascii="Times New Roman" w:eastAsia="Times New Roman" w:hAnsi="Times New Roman" w:cs="Times New Roman"/>
          <w:sz w:val="24"/>
          <w:szCs w:val="24"/>
          <w:lang w:val="uk-UA"/>
        </w:rPr>
        <w:t>5</w:t>
      </w:r>
      <w:r w:rsidRPr="00071327">
        <w:rPr>
          <w:rFonts w:ascii="Times New Roman" w:eastAsia="Times New Roman" w:hAnsi="Times New Roman" w:cs="Times New Roman"/>
          <w:sz w:val="24"/>
          <w:szCs w:val="24"/>
          <w:lang w:val="uk-UA"/>
        </w:rPr>
        <w:t xml:space="preserve"> року. </w:t>
      </w:r>
    </w:p>
    <w:p w:rsidR="004D26C4" w:rsidRPr="00071327" w:rsidRDefault="004D26C4" w:rsidP="004D26C4">
      <w:pPr>
        <w:pBdr>
          <w:top w:val="nil"/>
          <w:left w:val="nil"/>
          <w:bottom w:val="nil"/>
          <w:right w:val="nil"/>
          <w:between w:val="nil"/>
        </w:pBdr>
        <w:shd w:val="clear" w:color="auto" w:fill="FFFFFF"/>
        <w:spacing w:after="0" w:line="240" w:lineRule="auto"/>
        <w:ind w:firstLine="360"/>
        <w:jc w:val="both"/>
        <w:rPr>
          <w:rFonts w:ascii="Times New Roman" w:eastAsia="Times New Roman" w:hAnsi="Times New Roman" w:cs="Times New Roman"/>
          <w:sz w:val="24"/>
          <w:szCs w:val="24"/>
        </w:rPr>
      </w:pPr>
      <w:r w:rsidRPr="00071327">
        <w:rPr>
          <w:rFonts w:ascii="Times New Roman" w:eastAsia="Times New Roman" w:hAnsi="Times New Roman" w:cs="Times New Roman"/>
          <w:sz w:val="24"/>
          <w:szCs w:val="24"/>
        </w:rPr>
        <w:t xml:space="preserve">Пунктом 6 Положення визначено, що ТОВ «Газопостачальна компанія «Нафтогаз Трейдинг» може  постачати </w:t>
      </w:r>
      <w:r w:rsidR="001964BB" w:rsidRPr="00071327">
        <w:rPr>
          <w:rFonts w:ascii="Times New Roman" w:eastAsia="Times New Roman" w:hAnsi="Times New Roman" w:cs="Times New Roman"/>
          <w:sz w:val="24"/>
          <w:szCs w:val="24"/>
          <w:lang w:val="uk-UA"/>
        </w:rPr>
        <w:t>до</w:t>
      </w:r>
      <w:r w:rsidRPr="00071327">
        <w:rPr>
          <w:rFonts w:ascii="Times New Roman" w:eastAsia="Times New Roman" w:hAnsi="Times New Roman" w:cs="Times New Roman"/>
          <w:sz w:val="24"/>
          <w:szCs w:val="24"/>
        </w:rPr>
        <w:t xml:space="preserve"> </w:t>
      </w:r>
      <w:r w:rsidR="001964BB" w:rsidRPr="00071327">
        <w:rPr>
          <w:rFonts w:ascii="Times New Roman" w:eastAsia="Times New Roman" w:hAnsi="Times New Roman" w:cs="Times New Roman"/>
          <w:sz w:val="24"/>
          <w:szCs w:val="24"/>
          <w:lang w:val="uk-UA"/>
        </w:rPr>
        <w:t>30</w:t>
      </w:r>
      <w:r w:rsidR="001964BB" w:rsidRPr="00071327">
        <w:rPr>
          <w:rFonts w:ascii="Times New Roman" w:eastAsia="Times New Roman" w:hAnsi="Times New Roman" w:cs="Times New Roman"/>
          <w:sz w:val="24"/>
          <w:szCs w:val="24"/>
        </w:rPr>
        <w:t xml:space="preserve"> квітня 2025</w:t>
      </w:r>
      <w:r w:rsidRPr="00071327">
        <w:rPr>
          <w:rFonts w:ascii="Times New Roman" w:eastAsia="Times New Roman" w:hAnsi="Times New Roman" w:cs="Times New Roman"/>
          <w:sz w:val="24"/>
          <w:szCs w:val="24"/>
        </w:rPr>
        <w:t xml:space="preserve"> р. (включно) природний газ бюджетним установам за ціною, що становить</w:t>
      </w:r>
      <w:r w:rsidRPr="00071327">
        <w:rPr>
          <w:rFonts w:ascii="Times New Roman" w:eastAsia="Times New Roman" w:hAnsi="Times New Roman" w:cs="Times New Roman"/>
          <w:sz w:val="24"/>
          <w:szCs w:val="24"/>
          <w:lang w:val="uk-UA"/>
        </w:rPr>
        <w:t xml:space="preserve"> 1</w:t>
      </w:r>
      <w:r w:rsidRPr="00071327">
        <w:rPr>
          <w:rFonts w:ascii="Times New Roman" w:eastAsia="Times New Roman" w:hAnsi="Times New Roman" w:cs="Times New Roman"/>
          <w:sz w:val="24"/>
          <w:szCs w:val="24"/>
        </w:rPr>
        <w:t>6390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4D26C4" w:rsidRPr="00071327" w:rsidRDefault="004D26C4" w:rsidP="004D26C4">
      <w:pPr>
        <w:spacing w:after="0" w:line="240" w:lineRule="auto"/>
        <w:ind w:firstLine="708"/>
        <w:jc w:val="both"/>
        <w:rPr>
          <w:rFonts w:ascii="Times New Roman" w:eastAsia="Times New Roman" w:hAnsi="Times New Roman" w:cs="Times New Roman"/>
          <w:sz w:val="24"/>
          <w:szCs w:val="24"/>
        </w:rPr>
      </w:pPr>
      <w:r w:rsidRPr="00071327">
        <w:rPr>
          <w:rFonts w:ascii="Times New Roman" w:eastAsia="Times New Roman" w:hAnsi="Times New Roman" w:cs="Times New Roman"/>
          <w:sz w:val="24"/>
          <w:szCs w:val="24"/>
        </w:rPr>
        <w:t xml:space="preserve">Для порівняння на сайті Української енергетичної біржі за посиланням </w:t>
      </w:r>
      <w:hyperlink r:id="rId6" w:history="1">
        <w:r w:rsidRPr="00071327">
          <w:rPr>
            <w:rStyle w:val="a7"/>
            <w:rFonts w:ascii="Times New Roman" w:eastAsia="Times New Roman" w:hAnsi="Times New Roman" w:cs="Times New Roman"/>
            <w:sz w:val="24"/>
            <w:szCs w:val="24"/>
          </w:rPr>
          <w:t>https://www.ueex.com.ua/exchange-quotations/</w:t>
        </w:r>
      </w:hyperlink>
      <w:r w:rsidRPr="00071327">
        <w:rPr>
          <w:rFonts w:ascii="Times New Roman" w:eastAsia="Times New Roman" w:hAnsi="Times New Roman" w:cs="Times New Roman"/>
          <w:sz w:val="24"/>
          <w:szCs w:val="24"/>
        </w:rPr>
        <w:t xml:space="preserve"> Результати торгів стандартизованими продуктами за напрямком «Природний газ» станом на </w:t>
      </w:r>
      <w:r w:rsidR="00F00643" w:rsidRPr="00071327">
        <w:rPr>
          <w:rFonts w:ascii="Times New Roman" w:eastAsia="Times New Roman" w:hAnsi="Times New Roman" w:cs="Times New Roman"/>
          <w:sz w:val="24"/>
          <w:szCs w:val="24"/>
          <w:lang w:val="uk-UA"/>
        </w:rPr>
        <w:t>08</w:t>
      </w:r>
      <w:r w:rsidRPr="00071327">
        <w:rPr>
          <w:rFonts w:ascii="Times New Roman" w:eastAsia="Times New Roman" w:hAnsi="Times New Roman" w:cs="Times New Roman"/>
          <w:sz w:val="24"/>
          <w:szCs w:val="24"/>
        </w:rPr>
        <w:t>.1</w:t>
      </w:r>
      <w:r w:rsidR="00F00643" w:rsidRPr="00071327">
        <w:rPr>
          <w:rFonts w:ascii="Times New Roman" w:eastAsia="Times New Roman" w:hAnsi="Times New Roman" w:cs="Times New Roman"/>
          <w:sz w:val="24"/>
          <w:szCs w:val="24"/>
          <w:lang w:val="uk-UA"/>
        </w:rPr>
        <w:t>0</w:t>
      </w:r>
      <w:r w:rsidRPr="00071327">
        <w:rPr>
          <w:rFonts w:ascii="Times New Roman" w:eastAsia="Times New Roman" w:hAnsi="Times New Roman" w:cs="Times New Roman"/>
          <w:sz w:val="24"/>
          <w:szCs w:val="24"/>
        </w:rPr>
        <w:t>.202</w:t>
      </w:r>
      <w:r w:rsidR="00385744" w:rsidRPr="00071327">
        <w:rPr>
          <w:rFonts w:ascii="Times New Roman" w:eastAsia="Times New Roman" w:hAnsi="Times New Roman" w:cs="Times New Roman"/>
          <w:sz w:val="24"/>
          <w:szCs w:val="24"/>
          <w:lang w:val="uk-UA"/>
        </w:rPr>
        <w:t>4</w:t>
      </w:r>
      <w:r w:rsidRPr="00071327">
        <w:rPr>
          <w:rFonts w:ascii="Times New Roman" w:eastAsia="Times New Roman" w:hAnsi="Times New Roman" w:cs="Times New Roman"/>
          <w:sz w:val="24"/>
          <w:szCs w:val="24"/>
        </w:rPr>
        <w:t xml:space="preserve"> становлять в середньому </w:t>
      </w:r>
      <w:r w:rsidR="00385744" w:rsidRPr="00071327">
        <w:rPr>
          <w:rFonts w:ascii="Times New Roman" w:eastAsia="Times New Roman" w:hAnsi="Times New Roman" w:cs="Times New Roman"/>
          <w:b/>
          <w:bCs/>
          <w:color w:val="000000"/>
          <w:sz w:val="24"/>
          <w:szCs w:val="24"/>
          <w:lang w:val="uk-UA" w:eastAsia="ru-RU"/>
        </w:rPr>
        <w:t xml:space="preserve">17 171,59 </w:t>
      </w:r>
      <w:r w:rsidRPr="00071327">
        <w:rPr>
          <w:rFonts w:ascii="Times New Roman" w:eastAsia="Times New Roman" w:hAnsi="Times New Roman" w:cs="Times New Roman"/>
          <w:sz w:val="24"/>
          <w:szCs w:val="24"/>
        </w:rPr>
        <w:t>грн за 1 тис.куб.м.:</w:t>
      </w:r>
    </w:p>
    <w:p w:rsidR="004D26C4" w:rsidRPr="00071327" w:rsidRDefault="004D26C4" w:rsidP="004D26C4">
      <w:pPr>
        <w:pStyle w:val="a3"/>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rPr>
      </w:pPr>
    </w:p>
    <w:tbl>
      <w:tblPr>
        <w:tblW w:w="9474" w:type="dxa"/>
        <w:tblInd w:w="97" w:type="dxa"/>
        <w:tblLook w:val="04A0" w:firstRow="1" w:lastRow="0" w:firstColumn="1" w:lastColumn="0" w:noHBand="0" w:noVBand="1"/>
      </w:tblPr>
      <w:tblGrid>
        <w:gridCol w:w="2273"/>
        <w:gridCol w:w="1148"/>
        <w:gridCol w:w="1472"/>
        <w:gridCol w:w="1171"/>
        <w:gridCol w:w="1507"/>
        <w:gridCol w:w="1903"/>
      </w:tblGrid>
      <w:tr w:rsidR="004D26C4" w:rsidRPr="00071327" w:rsidTr="005E6406">
        <w:trPr>
          <w:trHeight w:val="1500"/>
        </w:trPr>
        <w:tc>
          <w:tcPr>
            <w:tcW w:w="22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D26C4" w:rsidRPr="00071327" w:rsidRDefault="004D26C4" w:rsidP="008E179B">
            <w:pPr>
              <w:spacing w:after="0" w:line="240" w:lineRule="auto"/>
              <w:jc w:val="center"/>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Торговий день</w:t>
            </w:r>
          </w:p>
        </w:tc>
        <w:tc>
          <w:tcPr>
            <w:tcW w:w="1130" w:type="dxa"/>
            <w:tcBorders>
              <w:top w:val="single" w:sz="4" w:space="0" w:color="auto"/>
              <w:left w:val="nil"/>
              <w:bottom w:val="single" w:sz="4" w:space="0" w:color="auto"/>
              <w:right w:val="single" w:sz="4" w:space="0" w:color="auto"/>
            </w:tcBorders>
            <w:shd w:val="clear" w:color="auto" w:fill="92D050"/>
            <w:vAlign w:val="center"/>
            <w:hideMark/>
          </w:tcPr>
          <w:p w:rsidR="004D26C4" w:rsidRPr="00071327" w:rsidRDefault="004D26C4" w:rsidP="008E179B">
            <w:pPr>
              <w:spacing w:after="0" w:line="240" w:lineRule="auto"/>
              <w:jc w:val="center"/>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Продукт</w:t>
            </w:r>
          </w:p>
        </w:tc>
        <w:tc>
          <w:tcPr>
            <w:tcW w:w="1448" w:type="dxa"/>
            <w:tcBorders>
              <w:top w:val="single" w:sz="4" w:space="0" w:color="auto"/>
              <w:left w:val="nil"/>
              <w:bottom w:val="single" w:sz="4" w:space="0" w:color="auto"/>
              <w:right w:val="single" w:sz="4" w:space="0" w:color="auto"/>
            </w:tcBorders>
            <w:shd w:val="clear" w:color="auto" w:fill="92D050"/>
            <w:vAlign w:val="center"/>
            <w:hideMark/>
          </w:tcPr>
          <w:p w:rsidR="004D26C4" w:rsidRPr="00071327" w:rsidRDefault="004D26C4" w:rsidP="008E179B">
            <w:pPr>
              <w:spacing w:after="0" w:line="240" w:lineRule="auto"/>
              <w:jc w:val="center"/>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Умови постачання</w:t>
            </w:r>
          </w:p>
        </w:tc>
        <w:tc>
          <w:tcPr>
            <w:tcW w:w="1178" w:type="dxa"/>
            <w:tcBorders>
              <w:top w:val="single" w:sz="4" w:space="0" w:color="auto"/>
              <w:left w:val="nil"/>
              <w:bottom w:val="single" w:sz="4" w:space="0" w:color="auto"/>
              <w:right w:val="single" w:sz="4" w:space="0" w:color="auto"/>
            </w:tcBorders>
            <w:shd w:val="clear" w:color="auto" w:fill="92D050"/>
            <w:vAlign w:val="center"/>
            <w:hideMark/>
          </w:tcPr>
          <w:p w:rsidR="004D26C4" w:rsidRPr="00071327" w:rsidRDefault="004D26C4" w:rsidP="008E179B">
            <w:pPr>
              <w:spacing w:after="0" w:line="240" w:lineRule="auto"/>
              <w:jc w:val="center"/>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Обсяг, тис. куб. м.</w:t>
            </w:r>
          </w:p>
        </w:tc>
        <w:tc>
          <w:tcPr>
            <w:tcW w:w="1516" w:type="dxa"/>
            <w:tcBorders>
              <w:top w:val="single" w:sz="4" w:space="0" w:color="auto"/>
              <w:left w:val="nil"/>
              <w:bottom w:val="single" w:sz="4" w:space="0" w:color="auto"/>
              <w:right w:val="single" w:sz="4" w:space="0" w:color="auto"/>
            </w:tcBorders>
            <w:shd w:val="clear" w:color="auto" w:fill="92D050"/>
            <w:vAlign w:val="center"/>
            <w:hideMark/>
          </w:tcPr>
          <w:p w:rsidR="004D26C4" w:rsidRPr="00071327" w:rsidRDefault="004D26C4" w:rsidP="008E179B">
            <w:pPr>
              <w:spacing w:after="0" w:line="240" w:lineRule="auto"/>
              <w:jc w:val="center"/>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Біржовий курс, грн, без ПДВ/тис. куб. м.</w:t>
            </w:r>
          </w:p>
        </w:tc>
        <w:tc>
          <w:tcPr>
            <w:tcW w:w="1915" w:type="dxa"/>
            <w:tcBorders>
              <w:top w:val="single" w:sz="4" w:space="0" w:color="auto"/>
              <w:left w:val="nil"/>
              <w:bottom w:val="single" w:sz="4" w:space="0" w:color="auto"/>
              <w:right w:val="single" w:sz="4" w:space="0" w:color="auto"/>
            </w:tcBorders>
            <w:shd w:val="clear" w:color="auto" w:fill="92D050"/>
            <w:vAlign w:val="center"/>
            <w:hideMark/>
          </w:tcPr>
          <w:p w:rsidR="004D26C4" w:rsidRPr="00071327" w:rsidRDefault="004D26C4" w:rsidP="008E179B">
            <w:pPr>
              <w:spacing w:after="0" w:line="240" w:lineRule="auto"/>
              <w:jc w:val="center"/>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Біржовий курс, грн, з ПДВ/тис. куб. м.</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5E6406" w:rsidP="005E6406">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08.10.2024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37</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14 481,00</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17 377,20</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5E6406" w:rsidP="005E6406">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07.10.2024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45</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14 480,08</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17 376,10</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5E6406" w:rsidP="005E6406">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06.10.2024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188</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14 480,08</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17 376,10</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5E6406" w:rsidP="005E6406">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05.10.2024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170</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14 485,24</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17 382,29</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5E6406" w:rsidP="005E6406">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04.10.2024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185</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5E6406">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 xml:space="preserve">14 487,00 </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17 384,40</w:t>
            </w:r>
          </w:p>
        </w:tc>
      </w:tr>
      <w:tr w:rsidR="005E6406"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5E6406" w:rsidRPr="00071327" w:rsidRDefault="005E6406" w:rsidP="005E6406">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03.10.2024</w:t>
            </w:r>
          </w:p>
        </w:tc>
        <w:tc>
          <w:tcPr>
            <w:tcW w:w="1130" w:type="dxa"/>
            <w:tcBorders>
              <w:top w:val="nil"/>
              <w:left w:val="nil"/>
              <w:bottom w:val="single" w:sz="4" w:space="0" w:color="auto"/>
              <w:right w:val="single" w:sz="4" w:space="0" w:color="auto"/>
            </w:tcBorders>
            <w:shd w:val="clear" w:color="auto" w:fill="auto"/>
            <w:vAlign w:val="bottom"/>
            <w:hideMark/>
          </w:tcPr>
          <w:p w:rsidR="005E6406" w:rsidRPr="00071327" w:rsidRDefault="005E6406"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5E6406" w:rsidRPr="00071327" w:rsidRDefault="005E6406"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5E6406"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175</w:t>
            </w:r>
          </w:p>
        </w:tc>
        <w:tc>
          <w:tcPr>
            <w:tcW w:w="1516" w:type="dxa"/>
            <w:tcBorders>
              <w:top w:val="nil"/>
              <w:left w:val="nil"/>
              <w:bottom w:val="single" w:sz="4" w:space="0" w:color="auto"/>
              <w:right w:val="single" w:sz="4" w:space="0" w:color="auto"/>
            </w:tcBorders>
            <w:shd w:val="clear" w:color="auto" w:fill="auto"/>
            <w:vAlign w:val="bottom"/>
            <w:hideMark/>
          </w:tcPr>
          <w:p w:rsidR="005E6406" w:rsidRPr="00071327" w:rsidRDefault="005E6406"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14 485,72</w:t>
            </w:r>
          </w:p>
        </w:tc>
        <w:tc>
          <w:tcPr>
            <w:tcW w:w="1915" w:type="dxa"/>
            <w:tcBorders>
              <w:top w:val="nil"/>
              <w:left w:val="nil"/>
              <w:bottom w:val="single" w:sz="4" w:space="0" w:color="auto"/>
              <w:right w:val="single" w:sz="4" w:space="0" w:color="auto"/>
            </w:tcBorders>
            <w:shd w:val="clear" w:color="auto" w:fill="auto"/>
            <w:vAlign w:val="bottom"/>
            <w:hideMark/>
          </w:tcPr>
          <w:p w:rsidR="005E6406"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17 382,86</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5E6406" w:rsidP="005E6406">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02.10.2024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170</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14 481,53</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17 377,84</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01.10.2024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184</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14 480,00</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5E6406"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17 376,00</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30</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530</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14 470,01</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5E6406">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17 364,01</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29</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30</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14 462,00</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17 358,00</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28</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137</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14 465,00</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17 358,00</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lastRenderedPageBreak/>
              <w:t>27</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225</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14 465,00</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17 358,00</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26</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152</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14 457,87</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17 349,44</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25</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196</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14 457,94</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71284F">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17 349,53</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25</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ПСГ</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25</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14 375,00</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17 250,00</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153D1F">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24</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160</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14 461,10</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17 353,32</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23</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71</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14 467,46</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17 360,95</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153D1F">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22</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36</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14 390,00</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17 268,00</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21</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123</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14 381,75</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17 258,10</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20</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224</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14 351,23</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17 221,48</w:t>
            </w:r>
          </w:p>
        </w:tc>
      </w:tr>
      <w:tr w:rsidR="00153D1F"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19</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153D1F" w:rsidRPr="00071327" w:rsidRDefault="00153D1F"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153D1F"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113</w:t>
            </w:r>
          </w:p>
        </w:tc>
        <w:tc>
          <w:tcPr>
            <w:tcW w:w="1516"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14  289,23</w:t>
            </w:r>
          </w:p>
        </w:tc>
        <w:tc>
          <w:tcPr>
            <w:tcW w:w="1915" w:type="dxa"/>
            <w:tcBorders>
              <w:top w:val="nil"/>
              <w:left w:val="nil"/>
              <w:bottom w:val="single" w:sz="4" w:space="0" w:color="auto"/>
              <w:right w:val="single" w:sz="4" w:space="0" w:color="auto"/>
            </w:tcBorders>
            <w:shd w:val="clear" w:color="auto" w:fill="auto"/>
            <w:vAlign w:val="bottom"/>
            <w:hideMark/>
          </w:tcPr>
          <w:p w:rsidR="00153D1F"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17 147,08</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4D26C4"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18</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158</w:t>
            </w:r>
          </w:p>
        </w:tc>
        <w:tc>
          <w:tcPr>
            <w:tcW w:w="1516" w:type="dxa"/>
            <w:tcBorders>
              <w:top w:val="nil"/>
              <w:left w:val="nil"/>
              <w:bottom w:val="single" w:sz="4" w:space="0" w:color="auto"/>
              <w:right w:val="single" w:sz="4" w:space="0" w:color="auto"/>
            </w:tcBorders>
            <w:shd w:val="clear" w:color="auto" w:fill="auto"/>
            <w:vAlign w:val="bottom"/>
            <w:hideMark/>
          </w:tcPr>
          <w:p w:rsidR="004D26C4"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14 259,35</w:t>
            </w:r>
          </w:p>
        </w:tc>
        <w:tc>
          <w:tcPr>
            <w:tcW w:w="1915" w:type="dxa"/>
            <w:tcBorders>
              <w:top w:val="nil"/>
              <w:left w:val="nil"/>
              <w:bottom w:val="single" w:sz="4" w:space="0" w:color="auto"/>
              <w:right w:val="single" w:sz="4" w:space="0" w:color="auto"/>
            </w:tcBorders>
            <w:shd w:val="clear" w:color="auto" w:fill="auto"/>
            <w:vAlign w:val="bottom"/>
            <w:hideMark/>
          </w:tcPr>
          <w:p w:rsidR="004D26C4"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17 111,22</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4D26C4"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258</w:t>
            </w:r>
          </w:p>
        </w:tc>
        <w:tc>
          <w:tcPr>
            <w:tcW w:w="1516" w:type="dxa"/>
            <w:tcBorders>
              <w:top w:val="nil"/>
              <w:left w:val="nil"/>
              <w:bottom w:val="single" w:sz="4" w:space="0" w:color="auto"/>
              <w:right w:val="single" w:sz="4" w:space="0" w:color="auto"/>
            </w:tcBorders>
            <w:shd w:val="clear" w:color="auto" w:fill="auto"/>
            <w:vAlign w:val="bottom"/>
            <w:hideMark/>
          </w:tcPr>
          <w:p w:rsidR="004D26C4"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14 244,69</w:t>
            </w:r>
          </w:p>
        </w:tc>
        <w:tc>
          <w:tcPr>
            <w:tcW w:w="1915" w:type="dxa"/>
            <w:tcBorders>
              <w:top w:val="nil"/>
              <w:left w:val="nil"/>
              <w:bottom w:val="single" w:sz="4" w:space="0" w:color="auto"/>
              <w:right w:val="single" w:sz="4" w:space="0" w:color="auto"/>
            </w:tcBorders>
            <w:shd w:val="clear" w:color="auto" w:fill="auto"/>
            <w:vAlign w:val="bottom"/>
            <w:hideMark/>
          </w:tcPr>
          <w:p w:rsidR="004D26C4" w:rsidRPr="00071327" w:rsidRDefault="0071284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17 093,63</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4D26C4" w:rsidRPr="00071327" w:rsidRDefault="00153D1F"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16</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253</w:t>
            </w:r>
          </w:p>
        </w:tc>
        <w:tc>
          <w:tcPr>
            <w:tcW w:w="1516" w:type="dxa"/>
            <w:tcBorders>
              <w:top w:val="nil"/>
              <w:left w:val="nil"/>
              <w:bottom w:val="single" w:sz="4" w:space="0" w:color="auto"/>
              <w:right w:val="single" w:sz="4" w:space="0" w:color="auto"/>
            </w:tcBorders>
            <w:shd w:val="clear" w:color="auto" w:fill="auto"/>
            <w:vAlign w:val="bottom"/>
            <w:hideMark/>
          </w:tcPr>
          <w:p w:rsidR="004D26C4"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14 237,79</w:t>
            </w:r>
          </w:p>
        </w:tc>
        <w:tc>
          <w:tcPr>
            <w:tcW w:w="1915"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17 085,35</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4D26C4" w:rsidRPr="00071327" w:rsidRDefault="00153D1F" w:rsidP="008E179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15</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11</w:t>
            </w:r>
          </w:p>
        </w:tc>
        <w:tc>
          <w:tcPr>
            <w:tcW w:w="1516" w:type="dxa"/>
            <w:tcBorders>
              <w:top w:val="nil"/>
              <w:left w:val="nil"/>
              <w:bottom w:val="single" w:sz="4" w:space="0" w:color="auto"/>
              <w:right w:val="single" w:sz="4" w:space="0" w:color="auto"/>
            </w:tcBorders>
            <w:shd w:val="clear" w:color="auto" w:fill="auto"/>
            <w:vAlign w:val="bottom"/>
            <w:hideMark/>
          </w:tcPr>
          <w:p w:rsidR="004D26C4" w:rsidRPr="00071327" w:rsidRDefault="0071284F"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14 200,52</w:t>
            </w:r>
          </w:p>
        </w:tc>
        <w:tc>
          <w:tcPr>
            <w:tcW w:w="1915"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17 040,62</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4D26C4" w:rsidRPr="00071327" w:rsidRDefault="00153D1F" w:rsidP="008E179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14</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23</w:t>
            </w:r>
          </w:p>
        </w:tc>
        <w:tc>
          <w:tcPr>
            <w:tcW w:w="1516" w:type="dxa"/>
            <w:tcBorders>
              <w:top w:val="nil"/>
              <w:left w:val="nil"/>
              <w:bottom w:val="single" w:sz="4" w:space="0" w:color="auto"/>
              <w:right w:val="single" w:sz="4" w:space="0" w:color="auto"/>
            </w:tcBorders>
            <w:shd w:val="clear" w:color="auto" w:fill="auto"/>
            <w:vAlign w:val="bottom"/>
            <w:hideMark/>
          </w:tcPr>
          <w:p w:rsidR="004D26C4" w:rsidRPr="00071327" w:rsidRDefault="0071284F" w:rsidP="0071284F">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14 205,77</w:t>
            </w:r>
          </w:p>
        </w:tc>
        <w:tc>
          <w:tcPr>
            <w:tcW w:w="1915"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A1277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17 046,92</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4D26C4" w:rsidRPr="00071327" w:rsidRDefault="00153D1F" w:rsidP="008E179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13</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26</w:t>
            </w:r>
          </w:p>
        </w:tc>
        <w:tc>
          <w:tcPr>
            <w:tcW w:w="1516"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A1277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14 205,77</w:t>
            </w:r>
          </w:p>
        </w:tc>
        <w:tc>
          <w:tcPr>
            <w:tcW w:w="1915"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A1277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17 046,92</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4D26C4" w:rsidRPr="00071327" w:rsidRDefault="00153D1F" w:rsidP="008E179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12</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3</w:t>
            </w:r>
          </w:p>
        </w:tc>
        <w:tc>
          <w:tcPr>
            <w:tcW w:w="1516"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14 200,00</w:t>
            </w:r>
          </w:p>
        </w:tc>
        <w:tc>
          <w:tcPr>
            <w:tcW w:w="1915"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17 040</w:t>
            </w:r>
            <w:r w:rsidRPr="00071327">
              <w:rPr>
                <w:rFonts w:ascii="Times New Roman" w:eastAsia="Times New Roman" w:hAnsi="Times New Roman" w:cs="Times New Roman"/>
                <w:color w:val="000000"/>
                <w:sz w:val="24"/>
                <w:szCs w:val="24"/>
                <w:lang w:eastAsia="ru-RU"/>
              </w:rPr>
              <w:t>,00</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4D26C4" w:rsidRPr="00071327" w:rsidRDefault="00153D1F" w:rsidP="008E179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11</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eastAsia="ru-RU"/>
              </w:rPr>
              <w:t>Г</w:t>
            </w:r>
            <w:r w:rsidR="00A1277B" w:rsidRPr="00071327">
              <w:rPr>
                <w:rFonts w:ascii="Times New Roman" w:eastAsia="Times New Roman" w:hAnsi="Times New Roman" w:cs="Times New Roman"/>
                <w:color w:val="000000"/>
                <w:sz w:val="24"/>
                <w:szCs w:val="24"/>
                <w:lang w:val="uk-UA" w:eastAsia="ru-RU"/>
              </w:rPr>
              <w:t>ТС</w:t>
            </w:r>
          </w:p>
        </w:tc>
        <w:tc>
          <w:tcPr>
            <w:tcW w:w="117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A1277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eastAsia="ru-RU"/>
              </w:rPr>
              <w:t>2</w:t>
            </w:r>
            <w:r w:rsidR="00A1277B" w:rsidRPr="00071327">
              <w:rPr>
                <w:rFonts w:ascii="Times New Roman" w:eastAsia="Times New Roman" w:hAnsi="Times New Roman" w:cs="Times New Roman"/>
                <w:color w:val="000000"/>
                <w:sz w:val="24"/>
                <w:szCs w:val="24"/>
                <w:lang w:val="uk-UA" w:eastAsia="ru-RU"/>
              </w:rPr>
              <w:t>3</w:t>
            </w:r>
          </w:p>
        </w:tc>
        <w:tc>
          <w:tcPr>
            <w:tcW w:w="1516"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14 200</w:t>
            </w:r>
            <w:r w:rsidR="004D26C4" w:rsidRPr="00071327">
              <w:rPr>
                <w:rFonts w:ascii="Times New Roman" w:eastAsia="Times New Roman" w:hAnsi="Times New Roman" w:cs="Times New Roman"/>
                <w:color w:val="000000"/>
                <w:sz w:val="24"/>
                <w:szCs w:val="24"/>
                <w:lang w:eastAsia="ru-RU"/>
              </w:rPr>
              <w:t>,00</w:t>
            </w:r>
          </w:p>
        </w:tc>
        <w:tc>
          <w:tcPr>
            <w:tcW w:w="1915"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17 040</w:t>
            </w:r>
            <w:r w:rsidRPr="00071327">
              <w:rPr>
                <w:rFonts w:ascii="Times New Roman" w:eastAsia="Times New Roman" w:hAnsi="Times New Roman" w:cs="Times New Roman"/>
                <w:color w:val="000000"/>
                <w:sz w:val="24"/>
                <w:szCs w:val="24"/>
                <w:lang w:eastAsia="ru-RU"/>
              </w:rPr>
              <w:t>,00</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4D26C4" w:rsidRPr="00071327" w:rsidRDefault="00153D1F" w:rsidP="008E179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11</w:t>
            </w:r>
            <w:r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ПСГ</w:t>
            </w:r>
          </w:p>
        </w:tc>
        <w:tc>
          <w:tcPr>
            <w:tcW w:w="1178"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5</w:t>
            </w:r>
          </w:p>
        </w:tc>
        <w:tc>
          <w:tcPr>
            <w:tcW w:w="1516"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14 200</w:t>
            </w:r>
            <w:r w:rsidR="004D26C4" w:rsidRPr="00071327">
              <w:rPr>
                <w:rFonts w:ascii="Times New Roman" w:eastAsia="Times New Roman" w:hAnsi="Times New Roman" w:cs="Times New Roman"/>
                <w:color w:val="000000"/>
                <w:sz w:val="24"/>
                <w:szCs w:val="24"/>
                <w:lang w:eastAsia="ru-RU"/>
              </w:rPr>
              <w:t>,00</w:t>
            </w:r>
          </w:p>
        </w:tc>
        <w:tc>
          <w:tcPr>
            <w:tcW w:w="1915"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17 040</w:t>
            </w:r>
            <w:r w:rsidR="004D26C4" w:rsidRPr="00071327">
              <w:rPr>
                <w:rFonts w:ascii="Times New Roman" w:eastAsia="Times New Roman" w:hAnsi="Times New Roman" w:cs="Times New Roman"/>
                <w:color w:val="000000"/>
                <w:sz w:val="24"/>
                <w:szCs w:val="24"/>
                <w:lang w:eastAsia="ru-RU"/>
              </w:rPr>
              <w:t>,00</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vAlign w:val="bottom"/>
            <w:hideMark/>
          </w:tcPr>
          <w:p w:rsidR="004D26C4" w:rsidRPr="00071327" w:rsidRDefault="00153D1F" w:rsidP="00153D1F">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08</w:t>
            </w:r>
            <w:r w:rsidR="004D26C4" w:rsidRPr="00071327">
              <w:rPr>
                <w:rFonts w:ascii="Times New Roman" w:eastAsia="Times New Roman" w:hAnsi="Times New Roman" w:cs="Times New Roman"/>
                <w:color w:val="000000"/>
                <w:sz w:val="24"/>
                <w:szCs w:val="24"/>
                <w:lang w:eastAsia="ru-RU"/>
              </w:rPr>
              <w:t>.</w:t>
            </w:r>
            <w:r w:rsidRPr="00071327">
              <w:rPr>
                <w:rFonts w:ascii="Times New Roman" w:eastAsia="Times New Roman" w:hAnsi="Times New Roman" w:cs="Times New Roman"/>
                <w:color w:val="000000"/>
                <w:sz w:val="24"/>
                <w:szCs w:val="24"/>
                <w:lang w:val="uk-UA" w:eastAsia="ru-RU"/>
              </w:rPr>
              <w:t>09</w:t>
            </w:r>
            <w:r w:rsidR="004D26C4" w:rsidRPr="00071327">
              <w:rPr>
                <w:rFonts w:ascii="Times New Roman" w:eastAsia="Times New Roman" w:hAnsi="Times New Roman" w:cs="Times New Roman"/>
                <w:color w:val="000000"/>
                <w:sz w:val="24"/>
                <w:szCs w:val="24"/>
                <w:lang w:eastAsia="ru-RU"/>
              </w:rPr>
              <w:t>.202</w:t>
            </w:r>
            <w:r w:rsidRPr="00071327">
              <w:rPr>
                <w:rFonts w:ascii="Times New Roman" w:eastAsia="Times New Roman" w:hAnsi="Times New Roman" w:cs="Times New Roman"/>
                <w:color w:val="000000"/>
                <w:sz w:val="24"/>
                <w:szCs w:val="24"/>
                <w:lang w:val="uk-UA" w:eastAsia="ru-RU"/>
              </w:rPr>
              <w:t>4</w:t>
            </w:r>
          </w:p>
        </w:tc>
        <w:tc>
          <w:tcPr>
            <w:tcW w:w="1130"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WD</w:t>
            </w:r>
          </w:p>
        </w:tc>
        <w:tc>
          <w:tcPr>
            <w:tcW w:w="1448"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ГТС</w:t>
            </w:r>
          </w:p>
        </w:tc>
        <w:tc>
          <w:tcPr>
            <w:tcW w:w="1178"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jc w:val="right"/>
              <w:rPr>
                <w:rFonts w:ascii="Times New Roman" w:eastAsia="Times New Roman" w:hAnsi="Times New Roman" w:cs="Times New Roman"/>
                <w:color w:val="000000"/>
                <w:sz w:val="24"/>
                <w:szCs w:val="24"/>
                <w:lang w:val="uk-UA" w:eastAsia="ru-RU"/>
              </w:rPr>
            </w:pPr>
            <w:r w:rsidRPr="00071327">
              <w:rPr>
                <w:rFonts w:ascii="Times New Roman" w:eastAsia="Times New Roman" w:hAnsi="Times New Roman" w:cs="Times New Roman"/>
                <w:color w:val="000000"/>
                <w:sz w:val="24"/>
                <w:szCs w:val="24"/>
                <w:lang w:val="uk-UA" w:eastAsia="ru-RU"/>
              </w:rPr>
              <w:t>10</w:t>
            </w:r>
          </w:p>
        </w:tc>
        <w:tc>
          <w:tcPr>
            <w:tcW w:w="1516" w:type="dxa"/>
            <w:tcBorders>
              <w:top w:val="nil"/>
              <w:left w:val="nil"/>
              <w:bottom w:val="single" w:sz="4" w:space="0" w:color="auto"/>
              <w:right w:val="single" w:sz="4" w:space="0" w:color="auto"/>
            </w:tcBorders>
            <w:shd w:val="clear" w:color="auto" w:fill="auto"/>
            <w:vAlign w:val="bottom"/>
            <w:hideMark/>
          </w:tcPr>
          <w:p w:rsidR="004D26C4" w:rsidRPr="00071327" w:rsidRDefault="00A1277B" w:rsidP="008E179B">
            <w:pPr>
              <w:spacing w:after="0" w:line="240" w:lineRule="auto"/>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val="uk-UA" w:eastAsia="ru-RU"/>
              </w:rPr>
              <w:t>14330</w:t>
            </w:r>
            <w:r w:rsidR="004D26C4" w:rsidRPr="00071327">
              <w:rPr>
                <w:rFonts w:ascii="Times New Roman" w:eastAsia="Times New Roman" w:hAnsi="Times New Roman" w:cs="Times New Roman"/>
                <w:color w:val="000000"/>
                <w:sz w:val="24"/>
                <w:szCs w:val="24"/>
                <w:lang w:eastAsia="ru-RU"/>
              </w:rPr>
              <w:t>,00</w:t>
            </w:r>
          </w:p>
        </w:tc>
        <w:tc>
          <w:tcPr>
            <w:tcW w:w="1915" w:type="dxa"/>
            <w:tcBorders>
              <w:top w:val="nil"/>
              <w:left w:val="nil"/>
              <w:bottom w:val="single" w:sz="4" w:space="0" w:color="auto"/>
              <w:right w:val="single" w:sz="4" w:space="0" w:color="auto"/>
            </w:tcBorders>
            <w:shd w:val="clear" w:color="auto" w:fill="auto"/>
            <w:vAlign w:val="bottom"/>
            <w:hideMark/>
          </w:tcPr>
          <w:p w:rsidR="004D26C4" w:rsidRPr="00071327" w:rsidRDefault="004D26C4" w:rsidP="00A1277B">
            <w:pPr>
              <w:spacing w:after="0" w:line="240" w:lineRule="auto"/>
              <w:jc w:val="right"/>
              <w:rPr>
                <w:rFonts w:ascii="Times New Roman" w:eastAsia="Times New Roman" w:hAnsi="Times New Roman" w:cs="Times New Roman"/>
                <w:color w:val="000000"/>
                <w:sz w:val="24"/>
                <w:szCs w:val="24"/>
                <w:lang w:eastAsia="ru-RU"/>
              </w:rPr>
            </w:pPr>
            <w:r w:rsidRPr="00071327">
              <w:rPr>
                <w:rFonts w:ascii="Times New Roman" w:eastAsia="Times New Roman" w:hAnsi="Times New Roman" w:cs="Times New Roman"/>
                <w:color w:val="000000"/>
                <w:sz w:val="24"/>
                <w:szCs w:val="24"/>
                <w:lang w:eastAsia="ru-RU"/>
              </w:rPr>
              <w:t>1</w:t>
            </w:r>
            <w:r w:rsidR="00A1277B" w:rsidRPr="00071327">
              <w:rPr>
                <w:rFonts w:ascii="Times New Roman" w:eastAsia="Times New Roman" w:hAnsi="Times New Roman" w:cs="Times New Roman"/>
                <w:color w:val="000000"/>
                <w:sz w:val="24"/>
                <w:szCs w:val="24"/>
                <w:lang w:val="uk-UA" w:eastAsia="ru-RU"/>
              </w:rPr>
              <w:t>7 196</w:t>
            </w:r>
            <w:r w:rsidRPr="00071327">
              <w:rPr>
                <w:rFonts w:ascii="Times New Roman" w:eastAsia="Times New Roman" w:hAnsi="Times New Roman" w:cs="Times New Roman"/>
                <w:color w:val="000000"/>
                <w:sz w:val="24"/>
                <w:szCs w:val="24"/>
                <w:lang w:eastAsia="ru-RU"/>
              </w:rPr>
              <w:t>,00</w:t>
            </w:r>
          </w:p>
        </w:tc>
      </w:tr>
      <w:tr w:rsidR="004D26C4" w:rsidRPr="00071327" w:rsidTr="005E6406">
        <w:trPr>
          <w:trHeight w:val="300"/>
        </w:trPr>
        <w:tc>
          <w:tcPr>
            <w:tcW w:w="2287" w:type="dxa"/>
            <w:tcBorders>
              <w:top w:val="nil"/>
              <w:left w:val="single" w:sz="4" w:space="0" w:color="auto"/>
              <w:bottom w:val="single" w:sz="4" w:space="0" w:color="auto"/>
              <w:right w:val="single" w:sz="4" w:space="0" w:color="auto"/>
            </w:tcBorders>
            <w:shd w:val="clear" w:color="auto" w:fill="auto"/>
            <w:noWrap/>
            <w:vAlign w:val="bottom"/>
            <w:hideMark/>
          </w:tcPr>
          <w:p w:rsidR="004D26C4" w:rsidRPr="00071327" w:rsidRDefault="004D26C4" w:rsidP="008E179B">
            <w:pPr>
              <w:spacing w:after="0" w:line="240" w:lineRule="auto"/>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Середнє значення</w:t>
            </w:r>
          </w:p>
        </w:tc>
        <w:tc>
          <w:tcPr>
            <w:tcW w:w="1130" w:type="dxa"/>
            <w:tcBorders>
              <w:top w:val="nil"/>
              <w:left w:val="nil"/>
              <w:bottom w:val="single" w:sz="4" w:space="0" w:color="auto"/>
              <w:right w:val="single" w:sz="4" w:space="0" w:color="auto"/>
            </w:tcBorders>
            <w:shd w:val="clear" w:color="auto" w:fill="auto"/>
            <w:noWrap/>
            <w:vAlign w:val="bottom"/>
            <w:hideMark/>
          </w:tcPr>
          <w:p w:rsidR="004D26C4" w:rsidRPr="00071327" w:rsidRDefault="004D26C4" w:rsidP="008E179B">
            <w:pPr>
              <w:spacing w:after="0" w:line="240" w:lineRule="auto"/>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4D26C4" w:rsidRPr="00071327" w:rsidRDefault="004D26C4" w:rsidP="008E179B">
            <w:pPr>
              <w:spacing w:after="0" w:line="240" w:lineRule="auto"/>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 </w:t>
            </w:r>
          </w:p>
        </w:tc>
        <w:tc>
          <w:tcPr>
            <w:tcW w:w="1178" w:type="dxa"/>
            <w:tcBorders>
              <w:top w:val="nil"/>
              <w:left w:val="nil"/>
              <w:bottom w:val="single" w:sz="4" w:space="0" w:color="auto"/>
              <w:right w:val="single" w:sz="4" w:space="0" w:color="auto"/>
            </w:tcBorders>
            <w:shd w:val="clear" w:color="auto" w:fill="auto"/>
            <w:noWrap/>
            <w:vAlign w:val="bottom"/>
            <w:hideMark/>
          </w:tcPr>
          <w:p w:rsidR="004D26C4" w:rsidRPr="00071327" w:rsidRDefault="004D26C4" w:rsidP="008E179B">
            <w:pPr>
              <w:spacing w:after="0" w:line="240" w:lineRule="auto"/>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 </w:t>
            </w:r>
          </w:p>
        </w:tc>
        <w:tc>
          <w:tcPr>
            <w:tcW w:w="1516" w:type="dxa"/>
            <w:tcBorders>
              <w:top w:val="nil"/>
              <w:left w:val="nil"/>
              <w:bottom w:val="single" w:sz="4" w:space="0" w:color="auto"/>
              <w:right w:val="single" w:sz="4" w:space="0" w:color="auto"/>
            </w:tcBorders>
            <w:shd w:val="clear" w:color="auto" w:fill="auto"/>
            <w:noWrap/>
            <w:vAlign w:val="bottom"/>
            <w:hideMark/>
          </w:tcPr>
          <w:p w:rsidR="004D26C4" w:rsidRPr="00071327" w:rsidRDefault="004D26C4" w:rsidP="008E179B">
            <w:pPr>
              <w:spacing w:after="0" w:line="240" w:lineRule="auto"/>
              <w:rPr>
                <w:rFonts w:ascii="Times New Roman" w:eastAsia="Times New Roman" w:hAnsi="Times New Roman" w:cs="Times New Roman"/>
                <w:b/>
                <w:bCs/>
                <w:color w:val="000000"/>
                <w:sz w:val="24"/>
                <w:szCs w:val="24"/>
                <w:lang w:eastAsia="ru-RU"/>
              </w:rPr>
            </w:pPr>
            <w:r w:rsidRPr="00071327">
              <w:rPr>
                <w:rFonts w:ascii="Times New Roman" w:eastAsia="Times New Roman" w:hAnsi="Times New Roman" w:cs="Times New Roman"/>
                <w:b/>
                <w:bCs/>
                <w:color w:val="000000"/>
                <w:sz w:val="24"/>
                <w:szCs w:val="24"/>
                <w:lang w:eastAsia="ru-RU"/>
              </w:rPr>
              <w:t> </w:t>
            </w:r>
          </w:p>
        </w:tc>
        <w:tc>
          <w:tcPr>
            <w:tcW w:w="1915" w:type="dxa"/>
            <w:tcBorders>
              <w:top w:val="nil"/>
              <w:left w:val="nil"/>
              <w:bottom w:val="single" w:sz="4" w:space="0" w:color="auto"/>
              <w:right w:val="single" w:sz="4" w:space="0" w:color="auto"/>
            </w:tcBorders>
            <w:shd w:val="clear" w:color="auto" w:fill="auto"/>
            <w:noWrap/>
            <w:vAlign w:val="bottom"/>
            <w:hideMark/>
          </w:tcPr>
          <w:p w:rsidR="004D26C4" w:rsidRPr="00071327" w:rsidRDefault="00F00643" w:rsidP="00F00643">
            <w:pPr>
              <w:pStyle w:val="a3"/>
              <w:spacing w:after="0" w:line="240" w:lineRule="auto"/>
              <w:rPr>
                <w:rFonts w:ascii="Times New Roman" w:eastAsia="Times New Roman" w:hAnsi="Times New Roman" w:cs="Times New Roman"/>
                <w:b/>
                <w:bCs/>
                <w:color w:val="000000"/>
                <w:sz w:val="24"/>
                <w:szCs w:val="24"/>
                <w:lang w:val="uk-UA" w:eastAsia="ru-RU"/>
              </w:rPr>
            </w:pPr>
            <w:r w:rsidRPr="00071327">
              <w:rPr>
                <w:rFonts w:ascii="Times New Roman" w:eastAsia="Times New Roman" w:hAnsi="Times New Roman" w:cs="Times New Roman"/>
                <w:b/>
                <w:bCs/>
                <w:color w:val="000000"/>
                <w:sz w:val="24"/>
                <w:szCs w:val="24"/>
                <w:lang w:val="uk-UA" w:eastAsia="ru-RU"/>
              </w:rPr>
              <w:t>17 171,59</w:t>
            </w:r>
          </w:p>
        </w:tc>
      </w:tr>
    </w:tbl>
    <w:p w:rsidR="004D26C4" w:rsidRPr="00071327" w:rsidRDefault="004D26C4" w:rsidP="004D26C4">
      <w:pPr>
        <w:pStyle w:val="a3"/>
        <w:spacing w:after="0" w:line="240" w:lineRule="auto"/>
        <w:jc w:val="both"/>
        <w:rPr>
          <w:rFonts w:ascii="Times New Roman" w:eastAsia="Times New Roman" w:hAnsi="Times New Roman" w:cs="Times New Roman"/>
          <w:sz w:val="24"/>
          <w:szCs w:val="24"/>
        </w:rPr>
      </w:pPr>
    </w:p>
    <w:p w:rsidR="004D26C4" w:rsidRPr="00071327" w:rsidRDefault="004D26C4" w:rsidP="004D26C4">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4"/>
          <w:szCs w:val="24"/>
          <w:highlight w:val="yellow"/>
        </w:rPr>
      </w:pPr>
      <w:r w:rsidRPr="00071327">
        <w:rPr>
          <w:rFonts w:ascii="Times New Roman" w:eastAsia="Times New Roman" w:hAnsi="Times New Roman" w:cs="Times New Roman"/>
          <w:color w:val="000000"/>
          <w:sz w:val="24"/>
          <w:szCs w:val="24"/>
          <w:lang w:val="uk-UA"/>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w:t>
      </w:r>
      <w:r w:rsidRPr="00071327">
        <w:rPr>
          <w:rFonts w:ascii="Times New Roman" w:eastAsia="Times New Roman" w:hAnsi="Times New Roman" w:cs="Times New Roman"/>
          <w:sz w:val="24"/>
          <w:szCs w:val="24"/>
        </w:rPr>
        <w:t>Тож, замовник має право отримувати природний газ за найбільш економічно вигідною ціною 16553,89 гривень з урахуванням податку на додану вартість за 1000 куб. метрів газу (з урахуванням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r w:rsidRPr="00071327">
        <w:rPr>
          <w:rFonts w:ascii="Times New Roman" w:eastAsia="Times New Roman" w:hAnsi="Times New Roman" w:cs="Times New Roman"/>
          <w:color w:val="FF0000"/>
          <w:sz w:val="24"/>
          <w:szCs w:val="24"/>
        </w:rPr>
        <w:t xml:space="preserve"> </w:t>
      </w:r>
      <w:r w:rsidRPr="00071327">
        <w:rPr>
          <w:rFonts w:ascii="Times New Roman" w:eastAsia="Times New Roman" w:hAnsi="Times New Roman" w:cs="Times New Roman"/>
          <w:i/>
          <w:sz w:val="24"/>
          <w:szCs w:val="24"/>
        </w:rPr>
        <w:t>(ціна за 1 тис. куб. м природного газу, яку пропонує ТОВ Газопостачальна компанія «Нафтогаз Трейдинг»)</w:t>
      </w:r>
      <w:r w:rsidRPr="00071327">
        <w:rPr>
          <w:rFonts w:ascii="Times New Roman" w:eastAsia="Times New Roman" w:hAnsi="Times New Roman" w:cs="Times New Roman"/>
          <w:sz w:val="24"/>
          <w:szCs w:val="24"/>
        </w:rPr>
        <w:t>.</w:t>
      </w:r>
    </w:p>
    <w:p w:rsidR="004D26C4" w:rsidRPr="00071327" w:rsidRDefault="004D26C4" w:rsidP="004D26C4">
      <w:pPr>
        <w:spacing w:after="0" w:line="240" w:lineRule="auto"/>
        <w:ind w:firstLine="708"/>
        <w:jc w:val="both"/>
        <w:rPr>
          <w:rFonts w:ascii="Times New Roman" w:eastAsia="Times New Roman" w:hAnsi="Times New Roman" w:cs="Times New Roman"/>
          <w:sz w:val="24"/>
          <w:szCs w:val="24"/>
        </w:rPr>
      </w:pPr>
      <w:r w:rsidRPr="00071327">
        <w:rPr>
          <w:rFonts w:ascii="Times New Roman" w:eastAsia="Times New Roman" w:hAnsi="Times New Roman" w:cs="Times New Roman"/>
          <w:sz w:val="24"/>
          <w:szCs w:val="24"/>
        </w:rPr>
        <w:t xml:space="preserve">Визначення обсягу предмета закупівлі визначено аналізом споживання (річного та місячного) природного газу за період з </w:t>
      </w:r>
      <w:r w:rsidR="00F00643" w:rsidRPr="00071327">
        <w:rPr>
          <w:rFonts w:ascii="Times New Roman" w:eastAsia="Times New Roman" w:hAnsi="Times New Roman" w:cs="Times New Roman"/>
          <w:sz w:val="24"/>
          <w:szCs w:val="24"/>
          <w:lang w:val="uk-UA"/>
        </w:rPr>
        <w:t>листопада 2023</w:t>
      </w:r>
      <w:r w:rsidRPr="00071327">
        <w:rPr>
          <w:rFonts w:ascii="Times New Roman" w:eastAsia="Times New Roman" w:hAnsi="Times New Roman" w:cs="Times New Roman"/>
          <w:sz w:val="24"/>
          <w:szCs w:val="24"/>
        </w:rPr>
        <w:t xml:space="preserve"> по </w:t>
      </w:r>
      <w:r w:rsidR="00F00643" w:rsidRPr="00071327">
        <w:rPr>
          <w:rFonts w:ascii="Times New Roman" w:eastAsia="Times New Roman" w:hAnsi="Times New Roman" w:cs="Times New Roman"/>
          <w:sz w:val="24"/>
          <w:szCs w:val="24"/>
          <w:lang w:val="uk-UA"/>
        </w:rPr>
        <w:t>лютий</w:t>
      </w:r>
      <w:r w:rsidRPr="00071327">
        <w:rPr>
          <w:rFonts w:ascii="Times New Roman" w:eastAsia="Times New Roman" w:hAnsi="Times New Roman" w:cs="Times New Roman"/>
          <w:sz w:val="24"/>
          <w:szCs w:val="24"/>
        </w:rPr>
        <w:t xml:space="preserve"> 202</w:t>
      </w:r>
      <w:r w:rsidR="00F00643" w:rsidRPr="00071327">
        <w:rPr>
          <w:rFonts w:ascii="Times New Roman" w:eastAsia="Times New Roman" w:hAnsi="Times New Roman" w:cs="Times New Roman"/>
          <w:sz w:val="24"/>
          <w:szCs w:val="24"/>
          <w:lang w:val="uk-UA"/>
        </w:rPr>
        <w:t xml:space="preserve">4 </w:t>
      </w:r>
      <w:r w:rsidRPr="00071327">
        <w:rPr>
          <w:rFonts w:ascii="Times New Roman" w:eastAsia="Times New Roman" w:hAnsi="Times New Roman" w:cs="Times New Roman"/>
          <w:sz w:val="24"/>
          <w:szCs w:val="24"/>
        </w:rPr>
        <w:t xml:space="preserve">року. </w:t>
      </w:r>
    </w:p>
    <w:p w:rsidR="004D26C4" w:rsidRPr="00071327" w:rsidRDefault="004D26C4" w:rsidP="004D26C4">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FF0000"/>
          <w:sz w:val="24"/>
          <w:szCs w:val="24"/>
        </w:rPr>
      </w:pPr>
      <w:r w:rsidRPr="00071327">
        <w:rPr>
          <w:rFonts w:ascii="Times New Roman" w:eastAsia="Times New Roman" w:hAnsi="Times New Roman" w:cs="Times New Roman"/>
          <w:color w:val="000000"/>
          <w:sz w:val="24"/>
          <w:szCs w:val="24"/>
        </w:rPr>
        <w:t>Згідно з викладен</w:t>
      </w:r>
      <w:r w:rsidRPr="00071327">
        <w:rPr>
          <w:rFonts w:ascii="Times New Roman" w:eastAsia="Times New Roman" w:hAnsi="Times New Roman" w:cs="Times New Roman"/>
          <w:sz w:val="24"/>
          <w:szCs w:val="24"/>
        </w:rPr>
        <w:t>им</w:t>
      </w:r>
      <w:r w:rsidRPr="00071327">
        <w:rPr>
          <w:rFonts w:ascii="Times New Roman" w:eastAsia="Times New Roman" w:hAnsi="Times New Roman" w:cs="Times New Roman"/>
          <w:color w:val="000000"/>
          <w:sz w:val="24"/>
          <w:szCs w:val="24"/>
        </w:rPr>
        <w:t xml:space="preserve"> вище, очікувана вартість предмета </w:t>
      </w:r>
      <w:r w:rsidRPr="00071327">
        <w:rPr>
          <w:rFonts w:ascii="Times New Roman" w:eastAsia="Times New Roman" w:hAnsi="Times New Roman" w:cs="Times New Roman"/>
          <w:sz w:val="24"/>
          <w:szCs w:val="24"/>
        </w:rPr>
        <w:t>закупівлі розрахована таким чином: 1</w:t>
      </w:r>
      <w:r w:rsidR="00F00643" w:rsidRPr="00071327">
        <w:rPr>
          <w:rFonts w:ascii="Times New Roman" w:eastAsia="Times New Roman" w:hAnsi="Times New Roman" w:cs="Times New Roman"/>
          <w:sz w:val="24"/>
          <w:szCs w:val="24"/>
          <w:lang w:val="uk-UA"/>
        </w:rPr>
        <w:t>8</w:t>
      </w:r>
      <w:r w:rsidRPr="00071327">
        <w:rPr>
          <w:rFonts w:ascii="Times New Roman" w:eastAsia="Times New Roman" w:hAnsi="Times New Roman" w:cs="Times New Roman"/>
          <w:sz w:val="24"/>
          <w:szCs w:val="24"/>
        </w:rPr>
        <w:t>,0 тис м.куб * 16553,89 грн з ПДВ.</w:t>
      </w:r>
      <w:r w:rsidRPr="00071327">
        <w:rPr>
          <w:rFonts w:ascii="Times New Roman" w:eastAsia="Times New Roman" w:hAnsi="Times New Roman" w:cs="Times New Roman"/>
          <w:color w:val="FF0000"/>
          <w:sz w:val="24"/>
          <w:szCs w:val="24"/>
        </w:rPr>
        <w:t xml:space="preserve"> </w:t>
      </w:r>
    </w:p>
    <w:p w:rsidR="00555D3C" w:rsidRPr="00071327" w:rsidRDefault="00555D3C" w:rsidP="00314961">
      <w:pPr>
        <w:pStyle w:val="a3"/>
        <w:spacing w:after="0" w:line="312" w:lineRule="atLeast"/>
        <w:ind w:left="57"/>
        <w:jc w:val="both"/>
        <w:outlineLvl w:val="2"/>
        <w:rPr>
          <w:rFonts w:ascii="Times New Roman" w:hAnsi="Times New Roman" w:cs="Times New Roman"/>
          <w:sz w:val="24"/>
          <w:szCs w:val="24"/>
        </w:rPr>
      </w:pPr>
    </w:p>
    <w:p w:rsidR="00314961" w:rsidRPr="00071327" w:rsidRDefault="00314961" w:rsidP="00314961">
      <w:pPr>
        <w:pStyle w:val="a3"/>
        <w:spacing w:after="0" w:line="312" w:lineRule="atLeast"/>
        <w:ind w:left="57"/>
        <w:jc w:val="both"/>
        <w:outlineLvl w:val="2"/>
        <w:rPr>
          <w:rFonts w:ascii="Times New Roman" w:hAnsi="Times New Roman" w:cs="Times New Roman"/>
          <w:sz w:val="24"/>
          <w:szCs w:val="24"/>
          <w:lang w:val="uk-UA"/>
        </w:rPr>
      </w:pPr>
    </w:p>
    <w:p w:rsidR="00314961" w:rsidRPr="00071327" w:rsidRDefault="00314961" w:rsidP="00314961">
      <w:pPr>
        <w:pStyle w:val="a3"/>
        <w:spacing w:after="0" w:line="312" w:lineRule="atLeast"/>
        <w:ind w:left="57"/>
        <w:jc w:val="both"/>
        <w:outlineLvl w:val="2"/>
        <w:rPr>
          <w:rFonts w:ascii="Times New Roman" w:hAnsi="Times New Roman" w:cs="Times New Roman"/>
          <w:sz w:val="24"/>
          <w:szCs w:val="24"/>
          <w:lang w:val="uk-UA"/>
        </w:rPr>
      </w:pPr>
    </w:p>
    <w:p w:rsidR="00555D3C" w:rsidRPr="00071327" w:rsidRDefault="00555D3C" w:rsidP="00314961">
      <w:pPr>
        <w:pStyle w:val="a5"/>
        <w:ind w:left="57"/>
        <w:rPr>
          <w:rFonts w:ascii="Times New Roman" w:hAnsi="Times New Roman" w:cs="Times New Roman"/>
          <w:color w:val="auto"/>
        </w:rPr>
      </w:pPr>
      <w:r w:rsidRPr="00071327">
        <w:rPr>
          <w:rFonts w:ascii="Times New Roman" w:hAnsi="Times New Roman" w:cs="Times New Roman"/>
          <w:color w:val="auto"/>
        </w:rPr>
        <w:t xml:space="preserve">Уповноважена особа </w:t>
      </w:r>
      <w:r w:rsidRPr="00071327">
        <w:rPr>
          <w:rFonts w:ascii="Times New Roman" w:hAnsi="Times New Roman" w:cs="Times New Roman"/>
          <w:color w:val="auto"/>
          <w:lang w:val="uk-UA"/>
        </w:rPr>
        <w:t>Головного</w:t>
      </w:r>
    </w:p>
    <w:p w:rsidR="00314961" w:rsidRPr="00071327" w:rsidRDefault="00555D3C" w:rsidP="00314961">
      <w:pPr>
        <w:pStyle w:val="a5"/>
        <w:ind w:left="57"/>
        <w:rPr>
          <w:rFonts w:ascii="Times New Roman" w:hAnsi="Times New Roman" w:cs="Times New Roman"/>
          <w:color w:val="auto"/>
          <w:lang w:val="uk-UA"/>
        </w:rPr>
      </w:pPr>
      <w:r w:rsidRPr="00071327">
        <w:rPr>
          <w:rFonts w:ascii="Times New Roman" w:hAnsi="Times New Roman" w:cs="Times New Roman"/>
          <w:color w:val="auto"/>
          <w:lang w:val="uk-UA"/>
        </w:rPr>
        <w:t>Управління</w:t>
      </w:r>
      <w:r w:rsidRPr="00071327">
        <w:rPr>
          <w:rFonts w:ascii="Times New Roman" w:hAnsi="Times New Roman" w:cs="Times New Roman"/>
          <w:color w:val="auto"/>
        </w:rPr>
        <w:t xml:space="preserve"> </w:t>
      </w:r>
      <w:r w:rsidRPr="00071327">
        <w:rPr>
          <w:rFonts w:ascii="Times New Roman" w:hAnsi="Times New Roman" w:cs="Times New Roman"/>
          <w:color w:val="auto"/>
          <w:lang w:val="uk-UA"/>
        </w:rPr>
        <w:t>Державної</w:t>
      </w:r>
      <w:r w:rsidR="00314961" w:rsidRPr="00071327">
        <w:rPr>
          <w:rFonts w:ascii="Times New Roman" w:hAnsi="Times New Roman" w:cs="Times New Roman"/>
          <w:color w:val="auto"/>
          <w:lang w:val="uk-UA"/>
        </w:rPr>
        <w:t xml:space="preserve"> </w:t>
      </w:r>
      <w:r w:rsidRPr="00071327">
        <w:rPr>
          <w:rFonts w:ascii="Times New Roman" w:hAnsi="Times New Roman" w:cs="Times New Roman"/>
          <w:color w:val="auto"/>
          <w:lang w:val="uk-UA"/>
        </w:rPr>
        <w:t>казначейської</w:t>
      </w:r>
    </w:p>
    <w:p w:rsidR="00555D3C" w:rsidRPr="00071327" w:rsidRDefault="00555D3C" w:rsidP="00314961">
      <w:pPr>
        <w:pStyle w:val="a5"/>
        <w:ind w:left="57"/>
        <w:rPr>
          <w:rFonts w:ascii="Times New Roman" w:hAnsi="Times New Roman" w:cs="Times New Roman"/>
          <w:color w:val="auto"/>
          <w:lang w:val="uk-UA"/>
        </w:rPr>
      </w:pPr>
      <w:r w:rsidRPr="00071327">
        <w:rPr>
          <w:rFonts w:ascii="Times New Roman" w:hAnsi="Times New Roman" w:cs="Times New Roman"/>
          <w:color w:val="auto"/>
          <w:lang w:val="uk-UA"/>
        </w:rPr>
        <w:t xml:space="preserve"> служби</w:t>
      </w:r>
      <w:r w:rsidRPr="00071327">
        <w:rPr>
          <w:rFonts w:ascii="Times New Roman" w:hAnsi="Times New Roman" w:cs="Times New Roman"/>
          <w:color w:val="auto"/>
        </w:rPr>
        <w:t xml:space="preserve"> </w:t>
      </w:r>
      <w:r w:rsidRPr="00071327">
        <w:rPr>
          <w:rFonts w:ascii="Times New Roman" w:hAnsi="Times New Roman" w:cs="Times New Roman"/>
          <w:color w:val="auto"/>
          <w:lang w:val="uk-UA"/>
        </w:rPr>
        <w:t>України</w:t>
      </w:r>
      <w:r w:rsidR="00314961" w:rsidRPr="00071327">
        <w:rPr>
          <w:rFonts w:ascii="Times New Roman" w:hAnsi="Times New Roman" w:cs="Times New Roman"/>
          <w:color w:val="auto"/>
          <w:lang w:val="uk-UA"/>
        </w:rPr>
        <w:t xml:space="preserve"> </w:t>
      </w:r>
      <w:r w:rsidRPr="00071327">
        <w:rPr>
          <w:rFonts w:ascii="Times New Roman" w:hAnsi="Times New Roman" w:cs="Times New Roman"/>
          <w:color w:val="auto"/>
          <w:lang w:val="uk-UA"/>
        </w:rPr>
        <w:t>у Херсонській області</w:t>
      </w:r>
      <w:r w:rsidRPr="00071327">
        <w:rPr>
          <w:rFonts w:ascii="Times New Roman" w:hAnsi="Times New Roman" w:cs="Times New Roman"/>
          <w:color w:val="auto"/>
        </w:rPr>
        <w:t xml:space="preserve"> </w:t>
      </w:r>
      <w:r w:rsidRPr="00071327">
        <w:rPr>
          <w:rFonts w:ascii="Times New Roman" w:hAnsi="Times New Roman" w:cs="Times New Roman"/>
          <w:color w:val="auto"/>
          <w:lang w:val="uk-UA"/>
        </w:rPr>
        <w:t xml:space="preserve">  </w:t>
      </w:r>
      <w:r w:rsidR="00314961" w:rsidRPr="00071327">
        <w:rPr>
          <w:rFonts w:ascii="Times New Roman" w:hAnsi="Times New Roman" w:cs="Times New Roman"/>
          <w:color w:val="auto"/>
          <w:lang w:val="uk-UA"/>
        </w:rPr>
        <w:t xml:space="preserve">      </w:t>
      </w:r>
      <w:r w:rsidRPr="00071327">
        <w:rPr>
          <w:rFonts w:ascii="Times New Roman" w:hAnsi="Times New Roman" w:cs="Times New Roman"/>
          <w:color w:val="auto"/>
          <w:lang w:val="uk-UA"/>
        </w:rPr>
        <w:t xml:space="preserve">      </w:t>
      </w:r>
      <w:r w:rsidRPr="00071327">
        <w:rPr>
          <w:rFonts w:ascii="Times New Roman" w:hAnsi="Times New Roman" w:cs="Times New Roman"/>
          <w:color w:val="auto"/>
        </w:rPr>
        <w:t xml:space="preserve"> ____________     </w:t>
      </w:r>
      <w:r w:rsidR="00314961" w:rsidRPr="00071327">
        <w:rPr>
          <w:rFonts w:ascii="Times New Roman" w:hAnsi="Times New Roman" w:cs="Times New Roman"/>
          <w:color w:val="auto"/>
          <w:lang w:val="uk-UA"/>
        </w:rPr>
        <w:t xml:space="preserve">        </w:t>
      </w:r>
      <w:r w:rsidRPr="00071327">
        <w:rPr>
          <w:rFonts w:ascii="Times New Roman" w:hAnsi="Times New Roman" w:cs="Times New Roman"/>
          <w:color w:val="auto"/>
        </w:rPr>
        <w:t xml:space="preserve">  </w:t>
      </w:r>
      <w:r w:rsidRPr="00071327">
        <w:rPr>
          <w:rFonts w:ascii="Times New Roman" w:hAnsi="Times New Roman" w:cs="Times New Roman"/>
          <w:color w:val="auto"/>
          <w:lang w:val="uk-UA"/>
        </w:rPr>
        <w:t xml:space="preserve">Юлія ПОЛУХІНА </w:t>
      </w:r>
    </w:p>
    <w:p w:rsidR="00555D3C" w:rsidRPr="00071327" w:rsidRDefault="00555D3C" w:rsidP="00314961">
      <w:pPr>
        <w:pStyle w:val="a3"/>
        <w:spacing w:after="0" w:line="312" w:lineRule="atLeast"/>
        <w:ind w:left="57"/>
        <w:jc w:val="both"/>
        <w:outlineLvl w:val="2"/>
        <w:rPr>
          <w:rFonts w:ascii="Times New Roman" w:hAnsi="Times New Roman" w:cs="Times New Roman"/>
          <w:sz w:val="24"/>
          <w:szCs w:val="24"/>
        </w:rPr>
      </w:pPr>
    </w:p>
    <w:sectPr w:rsidR="00555D3C" w:rsidRPr="00071327" w:rsidSect="004D26C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83D8A"/>
    <w:multiLevelType w:val="hybridMultilevel"/>
    <w:tmpl w:val="3B405B66"/>
    <w:lvl w:ilvl="0" w:tplc="CF581DD8">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F406A75"/>
    <w:multiLevelType w:val="hybridMultilevel"/>
    <w:tmpl w:val="CB74A268"/>
    <w:lvl w:ilvl="0" w:tplc="212ACA6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1A6875"/>
    <w:multiLevelType w:val="hybridMultilevel"/>
    <w:tmpl w:val="961670B8"/>
    <w:lvl w:ilvl="0" w:tplc="A732DBD6">
      <w:start w:val="1"/>
      <w:numFmt w:val="decimal"/>
      <w:lvlText w:val="%1."/>
      <w:lvlJc w:val="left"/>
      <w:pPr>
        <w:ind w:left="720" w:hanging="360"/>
      </w:pPr>
      <w:rPr>
        <w:rFonts w:hint="default"/>
        <w:b/>
        <w:sz w:val="24"/>
        <w:szCs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FA68A2"/>
    <w:multiLevelType w:val="hybridMultilevel"/>
    <w:tmpl w:val="A47A6AA8"/>
    <w:lvl w:ilvl="0" w:tplc="32125EAA">
      <w:start w:val="1"/>
      <w:numFmt w:val="decimal"/>
      <w:lvlText w:val="%1."/>
      <w:lvlJc w:val="left"/>
      <w:pPr>
        <w:ind w:left="1287"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07"/>
    <w:rsid w:val="000055B5"/>
    <w:rsid w:val="00014C59"/>
    <w:rsid w:val="00016B83"/>
    <w:rsid w:val="00022C14"/>
    <w:rsid w:val="00071327"/>
    <w:rsid w:val="0011330C"/>
    <w:rsid w:val="0013181E"/>
    <w:rsid w:val="0015374C"/>
    <w:rsid w:val="00153D1F"/>
    <w:rsid w:val="001964BB"/>
    <w:rsid w:val="001965B2"/>
    <w:rsid w:val="002175F7"/>
    <w:rsid w:val="00263679"/>
    <w:rsid w:val="002B65D1"/>
    <w:rsid w:val="0030464F"/>
    <w:rsid w:val="00314961"/>
    <w:rsid w:val="00385744"/>
    <w:rsid w:val="00406C3E"/>
    <w:rsid w:val="00460FBE"/>
    <w:rsid w:val="00471311"/>
    <w:rsid w:val="004D26C4"/>
    <w:rsid w:val="0053741B"/>
    <w:rsid w:val="00555D3C"/>
    <w:rsid w:val="00565B28"/>
    <w:rsid w:val="00576D28"/>
    <w:rsid w:val="0059548E"/>
    <w:rsid w:val="005E6406"/>
    <w:rsid w:val="00602404"/>
    <w:rsid w:val="006A2B40"/>
    <w:rsid w:val="0071284F"/>
    <w:rsid w:val="00764CAC"/>
    <w:rsid w:val="00781FBA"/>
    <w:rsid w:val="007A010A"/>
    <w:rsid w:val="007D6718"/>
    <w:rsid w:val="008769FC"/>
    <w:rsid w:val="00895D84"/>
    <w:rsid w:val="00896660"/>
    <w:rsid w:val="008E179B"/>
    <w:rsid w:val="00937E43"/>
    <w:rsid w:val="00954028"/>
    <w:rsid w:val="00965403"/>
    <w:rsid w:val="00A1277B"/>
    <w:rsid w:val="00A47D6E"/>
    <w:rsid w:val="00AD7C6F"/>
    <w:rsid w:val="00B63B93"/>
    <w:rsid w:val="00B90EAD"/>
    <w:rsid w:val="00C633EF"/>
    <w:rsid w:val="00D22412"/>
    <w:rsid w:val="00D51F68"/>
    <w:rsid w:val="00D917AA"/>
    <w:rsid w:val="00DB0C07"/>
    <w:rsid w:val="00DD5F6D"/>
    <w:rsid w:val="00E125A4"/>
    <w:rsid w:val="00E438D6"/>
    <w:rsid w:val="00EA17C4"/>
    <w:rsid w:val="00EA1B78"/>
    <w:rsid w:val="00EA68A2"/>
    <w:rsid w:val="00ED005A"/>
    <w:rsid w:val="00ED303E"/>
    <w:rsid w:val="00F00643"/>
    <w:rsid w:val="00F0120D"/>
    <w:rsid w:val="00F20297"/>
    <w:rsid w:val="00F456D9"/>
    <w:rsid w:val="00F622E4"/>
    <w:rsid w:val="00FB2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0CE90-BA0E-4C60-9669-92634655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9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64CAC"/>
    <w:pPr>
      <w:ind w:left="720"/>
      <w:contextualSpacing/>
    </w:pPr>
  </w:style>
  <w:style w:type="character" w:customStyle="1" w:styleId="a4">
    <w:name w:val="Абзац списку Знак"/>
    <w:link w:val="a3"/>
    <w:uiPriority w:val="34"/>
    <w:locked/>
    <w:rsid w:val="00EA1B78"/>
  </w:style>
  <w:style w:type="character" w:customStyle="1" w:styleId="2">
    <w:name w:val="Основной текст (2)_"/>
    <w:basedOn w:val="a0"/>
    <w:link w:val="20"/>
    <w:rsid w:val="001965B2"/>
    <w:rPr>
      <w:sz w:val="26"/>
      <w:szCs w:val="26"/>
      <w:shd w:val="clear" w:color="auto" w:fill="FFFFFF"/>
    </w:rPr>
  </w:style>
  <w:style w:type="paragraph" w:customStyle="1" w:styleId="20">
    <w:name w:val="Основной текст (2)"/>
    <w:basedOn w:val="a"/>
    <w:link w:val="2"/>
    <w:rsid w:val="001965B2"/>
    <w:pPr>
      <w:widowControl w:val="0"/>
      <w:shd w:val="clear" w:color="auto" w:fill="FFFFFF"/>
      <w:spacing w:before="60" w:after="60" w:line="0" w:lineRule="atLeast"/>
    </w:pPr>
    <w:rPr>
      <w:sz w:val="26"/>
      <w:szCs w:val="26"/>
    </w:rPr>
  </w:style>
  <w:style w:type="paragraph" w:styleId="a5">
    <w:name w:val="No Spacing"/>
    <w:link w:val="a6"/>
    <w:uiPriority w:val="1"/>
    <w:qFormat/>
    <w:rsid w:val="00555D3C"/>
    <w:pPr>
      <w:widowControl w:val="0"/>
      <w:autoSpaceDN w:val="0"/>
      <w:adjustRightInd w:val="0"/>
      <w:spacing w:after="0" w:line="240" w:lineRule="auto"/>
    </w:pPr>
    <w:rPr>
      <w:rFonts w:ascii="Calibri" w:eastAsiaTheme="minorEastAsia" w:hAnsi="Calibri" w:cs="Calibri"/>
      <w:color w:val="00000A"/>
      <w:sz w:val="24"/>
      <w:szCs w:val="24"/>
    </w:rPr>
  </w:style>
  <w:style w:type="character" w:customStyle="1" w:styleId="a6">
    <w:name w:val="Без інтервалів Знак"/>
    <w:link w:val="a5"/>
    <w:uiPriority w:val="1"/>
    <w:locked/>
    <w:rsid w:val="00555D3C"/>
    <w:rPr>
      <w:rFonts w:ascii="Calibri" w:eastAsiaTheme="minorEastAsia" w:hAnsi="Calibri" w:cs="Calibri"/>
      <w:color w:val="00000A"/>
      <w:sz w:val="24"/>
      <w:szCs w:val="24"/>
    </w:rPr>
  </w:style>
  <w:style w:type="character" w:styleId="a7">
    <w:name w:val="Hyperlink"/>
    <w:uiPriority w:val="99"/>
    <w:unhideWhenUsed/>
    <w:rsid w:val="00ED0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eex.com.ua/exchange-quotations/" TargetMode="External"/><Relationship Id="rId5" Type="http://schemas.openxmlformats.org/officeDocument/2006/relationships/hyperlink" Target="http://zakon0.rada.gov.ua/laws/show/2289-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5164</Words>
  <Characters>2944</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UnderDark</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2100-Poluhina</dc:creator>
  <cp:lastModifiedBy>Турчинська Марина Олександрівна</cp:lastModifiedBy>
  <cp:revision>2</cp:revision>
  <cp:lastPrinted>2024-10-14T08:44:00Z</cp:lastPrinted>
  <dcterms:created xsi:type="dcterms:W3CDTF">2024-10-15T09:12:00Z</dcterms:created>
  <dcterms:modified xsi:type="dcterms:W3CDTF">2024-10-15T09:12:00Z</dcterms:modified>
</cp:coreProperties>
</file>