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8A" w:rsidRPr="0056001D" w:rsidRDefault="00A5018A" w:rsidP="00A5018A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bookmarkStart w:id="0" w:name="_GoBack"/>
      <w:bookmarkEnd w:id="0"/>
      <w:r w:rsidRPr="0056001D">
        <w:rPr>
          <w:rFonts w:ascii="Times New Roman" w:hAnsi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018A" w:rsidRPr="00CB4F74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4F74">
        <w:rPr>
          <w:rFonts w:ascii="Times New Roman" w:hAnsi="Times New Roman" w:cs="Times New Roman"/>
          <w:sz w:val="24"/>
          <w:szCs w:val="24"/>
          <w:lang w:val="uk-UA"/>
        </w:rPr>
        <w:t>(відповідно до постанови КМУ від 11.10.2016 № 710 «Про ефективне використання державних коштів» (зі змінами)).</w:t>
      </w:r>
    </w:p>
    <w:p w:rsidR="0056001D" w:rsidRPr="0056001D" w:rsidRDefault="00A5018A" w:rsidP="0056001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color w:val="0000FF"/>
          <w:sz w:val="28"/>
          <w:szCs w:val="24"/>
          <w:lang w:eastAsia="ru-RU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  <w:r w:rsidR="005600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E0033F" w:rsidRPr="00E0033F" w:rsidRDefault="00E0033F" w:rsidP="00E0033F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0033F">
        <w:rPr>
          <w:rFonts w:ascii="Times New Roman" w:hAnsi="Times New Roman"/>
          <w:sz w:val="24"/>
          <w:szCs w:val="24"/>
          <w:lang w:val="uk-UA"/>
        </w:rPr>
        <w:t xml:space="preserve">Управління Державної казначейської служби України в Іллінецькому районі Вінницької області, </w:t>
      </w:r>
      <w:r w:rsidRPr="00E0033F">
        <w:rPr>
          <w:rFonts w:ascii="Times New Roman" w:hAnsi="Times New Roman"/>
          <w:sz w:val="24"/>
          <w:szCs w:val="24"/>
          <w:lang w:val="uk-UA" w:eastAsia="uk-UA"/>
        </w:rPr>
        <w:t>Вінницька область, м. Іллінці, вулиця Європейська, будинок 28, ЄДРПОУ 37798840.</w:t>
      </w:r>
    </w:p>
    <w:p w:rsidR="00A5018A" w:rsidRPr="00CB4F74" w:rsidRDefault="00A5018A" w:rsidP="00A50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59CD" w:rsidRPr="0056001D" w:rsidRDefault="00A5018A" w:rsidP="0056001D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color w:val="0000FF"/>
          <w:szCs w:val="24"/>
          <w:lang w:eastAsia="ru-RU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6001D"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7359CD" w:rsidRPr="0056001D">
        <w:rPr>
          <w:rFonts w:ascii="Times New Roman" w:hAnsi="Times New Roman"/>
          <w:sz w:val="24"/>
          <w:szCs w:val="28"/>
        </w:rPr>
        <w:t>Природний газ  ДК 021:2015:09120000-6: Газове паливо.</w:t>
      </w:r>
    </w:p>
    <w:p w:rsidR="0056001D" w:rsidRPr="0056001D" w:rsidRDefault="0056001D" w:rsidP="0056001D">
      <w:pPr>
        <w:pStyle w:val="a3"/>
        <w:tabs>
          <w:tab w:val="left" w:pos="0"/>
        </w:tabs>
        <w:spacing w:after="120"/>
        <w:ind w:left="426"/>
        <w:jc w:val="both"/>
        <w:rPr>
          <w:rFonts w:ascii="Times New Roman" w:eastAsia="Times New Roman" w:hAnsi="Times New Roman"/>
          <w:color w:val="0000FF"/>
          <w:szCs w:val="24"/>
          <w:lang w:eastAsia="ru-RU"/>
        </w:rPr>
      </w:pPr>
    </w:p>
    <w:p w:rsidR="007359CD" w:rsidRPr="00925A48" w:rsidRDefault="00A5018A" w:rsidP="0056001D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Ідентифікатор закупівлі: </w:t>
      </w:r>
      <w:r w:rsidR="00E0033F" w:rsidRPr="00E0033F">
        <w:rPr>
          <w:rFonts w:ascii="Times New Roman" w:hAnsi="Times New Roman"/>
          <w:sz w:val="24"/>
          <w:szCs w:val="24"/>
        </w:rPr>
        <w:t>UA-2024-09-18-011813-a</w:t>
      </w:r>
      <w:r w:rsidRPr="00E0033F">
        <w:rPr>
          <w:rFonts w:ascii="Times New Roman" w:hAnsi="Times New Roman"/>
          <w:sz w:val="24"/>
          <w:szCs w:val="24"/>
        </w:rPr>
        <w:t>.</w:t>
      </w:r>
    </w:p>
    <w:p w:rsidR="00A5018A" w:rsidRPr="00CB4F74" w:rsidRDefault="00A5018A" w:rsidP="00A5018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5018A" w:rsidRPr="0056001D" w:rsidRDefault="00A5018A" w:rsidP="0056001D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32"/>
          <w:szCs w:val="28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>Обґрунтування технічних та якісних характеристик предмета закупівлі:</w:t>
      </w:r>
      <w:r w:rsidRPr="0056001D">
        <w:rPr>
          <w:rFonts w:ascii="Times New Roman" w:hAnsi="Times New Roman"/>
          <w:sz w:val="28"/>
          <w:szCs w:val="25"/>
        </w:rPr>
        <w:t xml:space="preserve"> </w:t>
      </w:r>
    </w:p>
    <w:p w:rsidR="001C3AA1" w:rsidRPr="0056001D" w:rsidRDefault="001C3AA1" w:rsidP="0056001D">
      <w:pPr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56001D">
        <w:rPr>
          <w:rFonts w:ascii="Times New Roman" w:hAnsi="Times New Roman"/>
          <w:sz w:val="24"/>
          <w:szCs w:val="24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Замовник здійснює закупівлю природного газу як товарної продукції у відповідності до пункту 31 частини 1 статті 1 Закону України «Про ринок природного газу».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Закон України «Про ринок природного газу» від 09.04.2015 №329-VIII (із змінами та доповненнями);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Кодекс газотранспортної системи, затверджений постановою НКРЕКП від 30 вересня 2015 року №2493 (із змінами та доповненнями);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Кодекс газотранспортної системи, затверджений постановою НКРЕКП від 30 вересня 2015 року №2494 (зі змінами та доповненнями);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«Правила постачання природного газу», затверджені Постановою НКРЕКП від 30 вересня 2015 року №2496 (із змінами та доповненнями);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виробниками теплової енергії та бюджетним установам», затверджене постановою Кабінету Міністрів України від 19.07.2022 №812 (із змінами і доповненнями), Із змінами внесеними згідно з Постановою Кабінету Міністрів України, №839 від 29.07.2022 №1051 від 27.09.2022, №1416 від 06.12.2022, №1429 від 23.12.2022, №277 від 30.03.2023, №394 від 25.04.2023, №896 від 22.08.2023, №1027 від 26.09.2023, №1325 від 19.12.2023, №1376 від 27.12.2023, №404 від 09.04.2024, №407 від 12.04.2024, №729 від 21.06.2024, №957 від 23.08.2024);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lastRenderedPageBreak/>
        <w:t>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роки», затверджені постановою НКРЕКП від 24.12.2019 №3013;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Іншим чинним нормативно-правовим актам, прийнятим на виконання Закону України «Про ринок природного газу».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Фізико-хімічні показники природного газу повинні відповідати вимогам, визначеним розділом ІІІ Кодексу газорозподільних систем та Кодексу газотранспортної системи.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Якість газу, що передається Споживачу на межі балансової належності, має відповідати вимогам встановленим державними стандартами, технічними умовами, нормативно-технічними документами щодо його якості.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Постачальник зобов’язується забезпечити створення страхового запасу природного газу згідно вимог Закону України «Про ринок природного газу» та постанови Кабінету Міністрів України від 16 листопада №860.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При обліку газу приймається один кубічний метр (куб.м.) приведений до стандартних умов: температура газу (</w:t>
      </w:r>
      <w:r w:rsidRPr="0056001D">
        <w:rPr>
          <w:rFonts w:ascii="Times New Roman" w:hAnsi="Times New Roman" w:cs="Times New Roman"/>
          <w:sz w:val="24"/>
          <w:szCs w:val="24"/>
        </w:rPr>
        <w:t>t</w:t>
      </w:r>
      <w:r w:rsidRPr="0056001D">
        <w:rPr>
          <w:rFonts w:ascii="Times New Roman" w:hAnsi="Times New Roman" w:cs="Times New Roman"/>
          <w:sz w:val="24"/>
          <w:szCs w:val="24"/>
          <w:lang w:val="uk-UA"/>
        </w:rPr>
        <w:t>) = 20 градусів за Цельсієм, тиск газу (Р) = 760мм ртутного стовпчика (101,325 кПа).</w:t>
      </w:r>
    </w:p>
    <w:p w:rsid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Під час виконання договору про закупівлю учасник повинен дотримуватись передбачених чинним законодавством України заходів із захисту довкілля.</w:t>
      </w:r>
    </w:p>
    <w:p w:rsidR="0056001D" w:rsidRPr="0056001D" w:rsidRDefault="0056001D" w:rsidP="005600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8A" w:rsidRPr="0056001D" w:rsidRDefault="00A5018A" w:rsidP="0056001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>Обґрунтування розміру бюджетного призначення:</w:t>
      </w:r>
    </w:p>
    <w:p w:rsidR="00A90920" w:rsidRPr="0056001D" w:rsidRDefault="0056001D" w:rsidP="0056001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800097" w:rsidRPr="0056001D">
        <w:rPr>
          <w:rFonts w:ascii="Times New Roman" w:hAnsi="Times New Roman"/>
          <w:sz w:val="24"/>
          <w:szCs w:val="24"/>
          <w:lang w:val="uk-UA"/>
        </w:rPr>
        <w:t xml:space="preserve">Розмір бюджетного призначення </w:t>
      </w:r>
      <w:r w:rsidR="00E0033F">
        <w:rPr>
          <w:rFonts w:ascii="Times New Roman" w:hAnsi="Times New Roman"/>
          <w:sz w:val="24"/>
          <w:szCs w:val="24"/>
          <w:lang w:val="uk-UA"/>
        </w:rPr>
        <w:t>213545,18</w:t>
      </w:r>
      <w:r w:rsidR="00625B95" w:rsidRPr="005600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1C8B" w:rsidRPr="0056001D">
        <w:rPr>
          <w:rFonts w:ascii="Times New Roman" w:hAnsi="Times New Roman"/>
          <w:sz w:val="24"/>
          <w:szCs w:val="24"/>
          <w:lang w:val="uk-UA"/>
        </w:rPr>
        <w:t>грн</w:t>
      </w:r>
      <w:r w:rsidR="00D81C8B" w:rsidRPr="00E0033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920" w:rsidRPr="00E003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33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0033F" w:rsidRPr="00E0033F">
        <w:rPr>
          <w:rFonts w:ascii="Times New Roman" w:hAnsi="Times New Roman" w:cs="Times New Roman"/>
          <w:sz w:val="24"/>
          <w:szCs w:val="24"/>
          <w:lang w:val="uk-UA"/>
        </w:rPr>
        <w:t>Двісті тринадцять тисяч п’ятсот сорок п’ять</w:t>
      </w:r>
      <w:r w:rsidR="00E0033F">
        <w:rPr>
          <w:rFonts w:ascii="Times New Roman" w:hAnsi="Times New Roman" w:cs="Times New Roman"/>
          <w:sz w:val="24"/>
          <w:szCs w:val="24"/>
          <w:lang w:val="uk-UA"/>
        </w:rPr>
        <w:t xml:space="preserve"> гривень, вісімнадцять копійок</w:t>
      </w:r>
      <w:r w:rsidRPr="00E0033F">
        <w:rPr>
          <w:rFonts w:ascii="Times New Roman" w:hAnsi="Times New Roman" w:cs="Times New Roman"/>
          <w:sz w:val="24"/>
          <w:szCs w:val="24"/>
          <w:lang w:val="uk-UA"/>
        </w:rPr>
        <w:t>) з ПДВ. Розраховувалась</w:t>
      </w:r>
      <w:r w:rsidRPr="0056001D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обсягу закупівлі товару – </w:t>
      </w:r>
      <w:r w:rsidR="00E0033F">
        <w:rPr>
          <w:rFonts w:ascii="Times New Roman" w:hAnsi="Times New Roman" w:cs="Times New Roman"/>
          <w:sz w:val="24"/>
          <w:szCs w:val="24"/>
          <w:lang w:val="uk-UA"/>
        </w:rPr>
        <w:t xml:space="preserve">12,9 </w:t>
      </w:r>
      <w:r w:rsidRPr="0056001D">
        <w:rPr>
          <w:rFonts w:ascii="Times New Roman" w:hAnsi="Times New Roman" w:cs="Times New Roman"/>
          <w:sz w:val="24"/>
          <w:szCs w:val="24"/>
          <w:lang w:val="uk-UA"/>
        </w:rPr>
        <w:t>тис.куб.м., ціни газу з урахуванням тарифу на послуги з транспортування природного газу для точки виходу відповідно постанови Кабінету Міністрів України від 19 липня 2022 року №812 (зі змінами).</w:t>
      </w:r>
    </w:p>
    <w:p w:rsidR="00A5018A" w:rsidRPr="0056001D" w:rsidRDefault="00227F00" w:rsidP="0056001D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56001D">
        <w:rPr>
          <w:rFonts w:ascii="Times New Roman" w:hAnsi="Times New Roman"/>
          <w:b/>
          <w:sz w:val="28"/>
          <w:szCs w:val="24"/>
          <w:lang w:val="uk-UA"/>
        </w:rPr>
        <w:t>6</w:t>
      </w:r>
      <w:r w:rsidR="005C47E9" w:rsidRPr="0056001D">
        <w:rPr>
          <w:rFonts w:ascii="Times New Roman" w:hAnsi="Times New Roman"/>
          <w:sz w:val="32"/>
          <w:szCs w:val="28"/>
          <w:lang w:val="uk-UA"/>
        </w:rPr>
        <w:t>.</w:t>
      </w:r>
      <w:r w:rsidR="00402C12" w:rsidRPr="0056001D">
        <w:rPr>
          <w:rFonts w:ascii="Times New Roman" w:hAnsi="Times New Roman"/>
          <w:sz w:val="32"/>
          <w:szCs w:val="28"/>
          <w:lang w:val="uk-UA"/>
        </w:rPr>
        <w:t xml:space="preserve"> </w:t>
      </w:r>
      <w:r w:rsidR="0056001D">
        <w:rPr>
          <w:rFonts w:ascii="Times New Roman" w:hAnsi="Times New Roman"/>
          <w:sz w:val="32"/>
          <w:szCs w:val="28"/>
          <w:lang w:val="uk-UA"/>
        </w:rPr>
        <w:t xml:space="preserve"> </w:t>
      </w:r>
      <w:r w:rsidR="00A5018A" w:rsidRPr="0056001D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Обґрунтування очікуваної вартості предмета закупівлі:</w:t>
      </w:r>
    </w:p>
    <w:p w:rsidR="007359CD" w:rsidRPr="00CB4F74" w:rsidRDefault="001C3AA1" w:rsidP="0056001D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6001D">
        <w:rPr>
          <w:rFonts w:ascii="Times New Roman" w:eastAsia="Times New Roman" w:hAnsi="Times New Roman"/>
          <w:sz w:val="24"/>
          <w:szCs w:val="28"/>
          <w:lang w:val="uk-UA" w:eastAsia="ru-RU"/>
        </w:rPr>
        <w:t>Очікувану вартість предмета закупівлі пораховано на основі потреби минулих періодів та керуючись Законом України «Про ринок природного газу» (із змінами), постановою Кабінету Міністрів України  від 22.08.2023 року № 896 «Про внесення змін до постанови Кабінету Міністрів України від 1 червня 2011 р. №869 і від 19 липня 2022 р. № 812»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змінами), Постановою Національної комісії, що здійснює державне регулювання у сферах енергетики та комунальних послуг (Далі–НКРЕКП) від 30.09.2015 №2496 «Про затвердження Правил постачання природного газу» (із змінами) , Постановою НКРЕКП від 30.09.2015 №2493 «Про затвердження Кодексу газотранспортної системи» (надалі–Кодекс ГТС) (із змінами), Постановою НКРЕКП від 30.09.2015 №2494 «Про затвердження Кодексу газорозподільних систем» (далі–Кодекс ГРМ)(із змінами),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 (із змінами) та іншими нормативно-правовими  актами України, що регулюють відносини у сфері постачання природного газу.</w:t>
      </w:r>
      <w:r w:rsidR="0056001D" w:rsidRPr="00CB4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359CD" w:rsidRPr="00CB4F74" w:rsidSect="005600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BF2F15"/>
    <w:multiLevelType w:val="hybridMultilevel"/>
    <w:tmpl w:val="563E164A"/>
    <w:lvl w:ilvl="0" w:tplc="30707DCA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FA68A2"/>
    <w:multiLevelType w:val="hybridMultilevel"/>
    <w:tmpl w:val="125C98A6"/>
    <w:lvl w:ilvl="0" w:tplc="B97A3418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8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CD"/>
    <w:rsid w:val="0003455C"/>
    <w:rsid w:val="000705A1"/>
    <w:rsid w:val="000B21FA"/>
    <w:rsid w:val="000B7734"/>
    <w:rsid w:val="00155BEA"/>
    <w:rsid w:val="00183A59"/>
    <w:rsid w:val="001C3AA1"/>
    <w:rsid w:val="001D40D9"/>
    <w:rsid w:val="001D43E3"/>
    <w:rsid w:val="001D607D"/>
    <w:rsid w:val="0022237E"/>
    <w:rsid w:val="00227F00"/>
    <w:rsid w:val="002F5CA8"/>
    <w:rsid w:val="003B7DC0"/>
    <w:rsid w:val="003D4BBC"/>
    <w:rsid w:val="00402C12"/>
    <w:rsid w:val="00422ED0"/>
    <w:rsid w:val="0047605D"/>
    <w:rsid w:val="004F5364"/>
    <w:rsid w:val="0056001D"/>
    <w:rsid w:val="005C47E9"/>
    <w:rsid w:val="00613F89"/>
    <w:rsid w:val="00625B95"/>
    <w:rsid w:val="006333CB"/>
    <w:rsid w:val="006521C5"/>
    <w:rsid w:val="006A3EE9"/>
    <w:rsid w:val="006A4286"/>
    <w:rsid w:val="007359CD"/>
    <w:rsid w:val="00745EC9"/>
    <w:rsid w:val="00800097"/>
    <w:rsid w:val="00881E26"/>
    <w:rsid w:val="00907F5E"/>
    <w:rsid w:val="00925A48"/>
    <w:rsid w:val="00967779"/>
    <w:rsid w:val="009B42CC"/>
    <w:rsid w:val="009C3636"/>
    <w:rsid w:val="00A5018A"/>
    <w:rsid w:val="00A56CD5"/>
    <w:rsid w:val="00A90920"/>
    <w:rsid w:val="00B40304"/>
    <w:rsid w:val="00B75EC6"/>
    <w:rsid w:val="00C31AC7"/>
    <w:rsid w:val="00C46581"/>
    <w:rsid w:val="00CB4F74"/>
    <w:rsid w:val="00D81C8B"/>
    <w:rsid w:val="00DA0D08"/>
    <w:rsid w:val="00E0033F"/>
    <w:rsid w:val="00E12D24"/>
    <w:rsid w:val="00E64DE3"/>
    <w:rsid w:val="00EE2348"/>
    <w:rsid w:val="00F36B30"/>
    <w:rsid w:val="00F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3ABCB-5EB2-4F46-8474-25ACE15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у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C5146-405E-4142-B1CB-CBF3366E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3715</Words>
  <Characters>2119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Турчинська Марина Олександрівна</cp:lastModifiedBy>
  <cp:revision>2</cp:revision>
  <cp:lastPrinted>2021-09-28T07:46:00Z</cp:lastPrinted>
  <dcterms:created xsi:type="dcterms:W3CDTF">2024-09-23T14:39:00Z</dcterms:created>
  <dcterms:modified xsi:type="dcterms:W3CDTF">2024-09-23T14:39:00Z</dcterms:modified>
</cp:coreProperties>
</file>