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9E" w:rsidRPr="00BA5B46" w:rsidRDefault="00B95405" w:rsidP="000822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Розрахунок</w:t>
      </w:r>
    </w:p>
    <w:p w:rsidR="005E249E" w:rsidRPr="00BA5B46" w:rsidRDefault="00B95405" w:rsidP="00082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середньої вартості закупівлі по</w:t>
      </w:r>
      <w:r w:rsidR="00C76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слуг з фізичної охорони об’єкту та </w:t>
      </w:r>
      <w:r w:rsidR="00C76627" w:rsidRPr="00C76627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 з охорони приміщень, що здійснюються технічними засобами</w:t>
      </w:r>
    </w:p>
    <w:p w:rsidR="00B95405" w:rsidRPr="00BA5B46" w:rsidRDefault="00B95405" w:rsidP="000822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за </w:t>
      </w:r>
      <w:proofErr w:type="spellStart"/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ДК</w:t>
      </w:r>
      <w:proofErr w:type="spellEnd"/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021:2015 79710000-4 Охоронні послуги</w:t>
      </w:r>
    </w:p>
    <w:p w:rsidR="005E249E" w:rsidRPr="00BA5B46" w:rsidRDefault="005E249E" w:rsidP="000822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0BB8" w:rsidRPr="00BA5B46" w:rsidRDefault="004B0BB8" w:rsidP="000822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E249E"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Згідно закону України «Про здійснення публічних закупівель» </w:t>
      </w:r>
      <w:r w:rsidR="0008223D"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дотриманням принципів, закріплених у статті 5 Закону, </w:t>
      </w:r>
      <w:hyperlink r:id="rId5" w:tgtFrame="_blank" w:tooltip="Завантажити документ" w:history="1">
        <w:r w:rsidR="0008223D" w:rsidRPr="00BA5B46">
          <w:rPr>
            <w:rFonts w:ascii="Times New Roman" w:hAnsi="Times New Roman" w:cs="Times New Roman"/>
            <w:sz w:val="24"/>
            <w:szCs w:val="24"/>
          </w:rPr>
          <w:t>Наказу Мінекономіки від 18.02.2020 № 275 "Про затвердження примірної методики визначення очікуваної вартості предмета закупівлі"</w:t>
        </w:r>
      </w:hyperlink>
      <w:r w:rsidR="0008223D"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законодавства в цілому </w:t>
      </w: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 самостійно визначає очікувану вартість предмета закупівлі, враховуючи його специфіку. В </w:t>
      </w:r>
      <w:r w:rsidR="004A2E8F"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даному</w:t>
      </w:r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випадку використовується публічна інформація з </w:t>
      </w:r>
      <w:proofErr w:type="spellStart"/>
      <w:r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ProZorro</w:t>
      </w:r>
      <w:proofErr w:type="spellEnd"/>
      <w:r w:rsidR="005E249E" w:rsidRPr="00BA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249E" w:rsidRPr="00BA5B46" w:rsidRDefault="005E249E" w:rsidP="00082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7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418"/>
        <w:gridCol w:w="4259"/>
      </w:tblGrid>
      <w:tr w:rsidR="00147A9F" w:rsidRPr="00BA5B46" w:rsidTr="00147A9F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147A9F" w:rsidRPr="00BA5B46" w:rsidRDefault="00147A9F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147A9F" w:rsidRPr="00BA5B46" w:rsidRDefault="00147A9F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"Державне підприємство "Український науковий фармакопейний центр якості лікарських засобів""</w:t>
            </w:r>
          </w:p>
        </w:tc>
      </w:tr>
      <w:tr w:rsidR="00147A9F" w:rsidRPr="00BA5B46" w:rsidTr="00147A9F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147A9F" w:rsidRPr="00BA5B46" w:rsidRDefault="00147A9F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ЄДРПОУ: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147A9F" w:rsidRPr="00BA5B46" w:rsidRDefault="00147A9F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22617729</w:t>
            </w:r>
          </w:p>
        </w:tc>
      </w:tr>
    </w:tbl>
    <w:p w:rsidR="005E249E" w:rsidRPr="00BA5B46" w:rsidRDefault="00147A9F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UA-2024-08-20-006044-a</w:t>
      </w:r>
    </w:p>
    <w:p w:rsidR="00147A9F" w:rsidRPr="00BA5B46" w:rsidRDefault="00147A9F" w:rsidP="0008223D">
      <w:pPr>
        <w:spacing w:after="0"/>
        <w:outlineLvl w:val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Вартість за місяць без ПДВ 53963,00 грн. за час – 74,95 грн.</w:t>
      </w:r>
    </w:p>
    <w:p w:rsidR="00147A9F" w:rsidRPr="00BA5B46" w:rsidRDefault="00147A9F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</w:p>
    <w:tbl>
      <w:tblPr>
        <w:tblW w:w="767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418"/>
        <w:gridCol w:w="4259"/>
      </w:tblGrid>
      <w:tr w:rsidR="00F64A43" w:rsidRPr="00BA5B46" w:rsidTr="00F64A43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F64A43" w:rsidRPr="00BA5B46" w:rsidRDefault="00F64A43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F64A43" w:rsidRPr="00BA5B46" w:rsidRDefault="00F64A43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"ХУДОЖНЬО-МЕМОРІАЛЬНИЙ МУЗЕЙ І.Ю. РЄПІНА""</w:t>
            </w:r>
          </w:p>
        </w:tc>
      </w:tr>
      <w:tr w:rsidR="00F64A43" w:rsidRPr="00BA5B46" w:rsidTr="00F64A43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F64A43" w:rsidRPr="00BA5B46" w:rsidRDefault="00F64A43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ЄДРПОУ: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F64A43" w:rsidRPr="00BA5B46" w:rsidRDefault="00F64A43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30956614</w:t>
            </w:r>
          </w:p>
        </w:tc>
      </w:tr>
    </w:tbl>
    <w:p w:rsidR="00147A9F" w:rsidRPr="00BA5B46" w:rsidRDefault="00F64A43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UA-2024-06-12-011628-a</w:t>
      </w:r>
    </w:p>
    <w:p w:rsidR="00F64A43" w:rsidRPr="00BA5B46" w:rsidRDefault="00143E76" w:rsidP="0008223D">
      <w:pPr>
        <w:spacing w:after="0"/>
        <w:outlineLvl w:val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Ва</w:t>
      </w:r>
      <w:r w:rsidR="006A7132">
        <w:rPr>
          <w:rFonts w:ascii="Times New Roman" w:hAnsi="Times New Roman" w:cs="Times New Roman"/>
          <w:sz w:val="24"/>
          <w:szCs w:val="24"/>
          <w:shd w:val="clear" w:color="auto" w:fill="F0F5F2"/>
        </w:rPr>
        <w:t>р</w:t>
      </w: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тість охорони за одну годину – 71,21 грн. без НДВ</w:t>
      </w:r>
    </w:p>
    <w:p w:rsidR="00143E76" w:rsidRPr="00BA5B46" w:rsidRDefault="00143E76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</w:p>
    <w:tbl>
      <w:tblPr>
        <w:tblW w:w="767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418"/>
        <w:gridCol w:w="4259"/>
      </w:tblGrid>
      <w:tr w:rsidR="00143E76" w:rsidRPr="00BA5B46" w:rsidTr="00143E76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143E76" w:rsidRPr="00BA5B46" w:rsidRDefault="00143E76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143E76" w:rsidRPr="00BA5B46" w:rsidRDefault="00143E76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 комунальний заклад "Національний літературно - меморіальний музей Г. С. Сковороди"</w:t>
            </w:r>
          </w:p>
        </w:tc>
      </w:tr>
      <w:tr w:rsidR="00143E76" w:rsidRPr="00BA5B46" w:rsidTr="00143E76">
        <w:trPr>
          <w:tblCellSpacing w:w="15" w:type="dxa"/>
        </w:trPr>
        <w:tc>
          <w:tcPr>
            <w:tcW w:w="3373" w:type="dxa"/>
            <w:tcMar>
              <w:top w:w="125" w:type="dxa"/>
              <w:left w:w="0" w:type="dxa"/>
              <w:bottom w:w="125" w:type="dxa"/>
              <w:right w:w="188" w:type="dxa"/>
            </w:tcMar>
            <w:hideMark/>
          </w:tcPr>
          <w:p w:rsidR="00143E76" w:rsidRPr="00BA5B46" w:rsidRDefault="00143E76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ЄДРПОУ:</w:t>
            </w:r>
          </w:p>
        </w:tc>
        <w:tc>
          <w:tcPr>
            <w:tcW w:w="4214" w:type="dxa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143E76" w:rsidRPr="00BA5B46" w:rsidRDefault="00143E76" w:rsidP="0008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02220912</w:t>
            </w:r>
          </w:p>
        </w:tc>
      </w:tr>
    </w:tbl>
    <w:p w:rsidR="00143E76" w:rsidRPr="00BA5B46" w:rsidRDefault="00143E76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UA-2024-08-07-004760-a</w:t>
      </w:r>
    </w:p>
    <w:p w:rsidR="00147A9F" w:rsidRPr="00BA5B46" w:rsidRDefault="00143E76" w:rsidP="0008223D">
      <w:pPr>
        <w:spacing w:after="0"/>
        <w:outlineLvl w:val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Ва</w:t>
      </w:r>
      <w:r w:rsidR="006A7132">
        <w:rPr>
          <w:rFonts w:ascii="Times New Roman" w:hAnsi="Times New Roman" w:cs="Times New Roman"/>
          <w:sz w:val="24"/>
          <w:szCs w:val="24"/>
          <w:shd w:val="clear" w:color="auto" w:fill="F0F5F2"/>
        </w:rPr>
        <w:t>р</w:t>
      </w:r>
      <w:r w:rsidRPr="00BA5B46">
        <w:rPr>
          <w:rFonts w:ascii="Times New Roman" w:hAnsi="Times New Roman" w:cs="Times New Roman"/>
          <w:sz w:val="24"/>
          <w:szCs w:val="24"/>
          <w:shd w:val="clear" w:color="auto" w:fill="F0F5F2"/>
        </w:rPr>
        <w:t>тість охорони за одну годину – 91,98 грн. з ПДВ 76,65 грн. без ПДВ</w:t>
      </w:r>
    </w:p>
    <w:p w:rsidR="00781850" w:rsidRPr="00BA5B46" w:rsidRDefault="00781850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</w:p>
    <w:p w:rsidR="00781850" w:rsidRPr="00BA5B46" w:rsidRDefault="00781850" w:rsidP="0008223D">
      <w:pPr>
        <w:spacing w:after="0"/>
        <w:rPr>
          <w:rFonts w:ascii="Times New Roman" w:hAnsi="Times New Roman" w:cs="Times New Roman"/>
          <w:sz w:val="24"/>
          <w:szCs w:val="24"/>
          <w:shd w:val="clear" w:color="auto" w:fill="F0F5F2"/>
        </w:rPr>
      </w:pPr>
    </w:p>
    <w:p w:rsidR="00147A9F" w:rsidRPr="00BA5B46" w:rsidRDefault="00147A9F" w:rsidP="000822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806" w:rsidRPr="00BA5B46" w:rsidRDefault="00B95405" w:rsidP="0008223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5B46">
        <w:rPr>
          <w:rFonts w:ascii="Times New Roman" w:hAnsi="Times New Roman" w:cs="Times New Roman"/>
          <w:b/>
          <w:sz w:val="24"/>
          <w:szCs w:val="24"/>
        </w:rPr>
        <w:t>Середня вартість закупівлі становить:</w:t>
      </w:r>
    </w:p>
    <w:p w:rsidR="00B62B19" w:rsidRPr="00BA5B46" w:rsidRDefault="00B62B19" w:rsidP="00082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19" w:rsidRPr="00BA5B46" w:rsidRDefault="00143E76" w:rsidP="0008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46">
        <w:rPr>
          <w:rFonts w:ascii="Times New Roman" w:hAnsi="Times New Roman" w:cs="Times New Roman"/>
          <w:sz w:val="24"/>
          <w:szCs w:val="24"/>
        </w:rPr>
        <w:t>(74,95+71,21</w:t>
      </w:r>
      <w:r w:rsidR="00387B7F" w:rsidRPr="00BA5B46">
        <w:rPr>
          <w:rFonts w:ascii="Times New Roman" w:hAnsi="Times New Roman" w:cs="Times New Roman"/>
          <w:sz w:val="24"/>
          <w:szCs w:val="24"/>
        </w:rPr>
        <w:t>+76,65)/3</w:t>
      </w:r>
      <w:r w:rsidR="00AF7C05" w:rsidRPr="00BA5B46">
        <w:rPr>
          <w:rFonts w:ascii="Times New Roman" w:hAnsi="Times New Roman" w:cs="Times New Roman"/>
          <w:sz w:val="24"/>
          <w:szCs w:val="24"/>
        </w:rPr>
        <w:t xml:space="preserve"> </w:t>
      </w:r>
      <w:r w:rsidR="00387B7F" w:rsidRPr="00BA5B46">
        <w:rPr>
          <w:rFonts w:ascii="Times New Roman" w:hAnsi="Times New Roman" w:cs="Times New Roman"/>
          <w:sz w:val="24"/>
          <w:szCs w:val="24"/>
        </w:rPr>
        <w:t>=</w:t>
      </w:r>
      <w:r w:rsidR="00AF7C05" w:rsidRPr="00BA5B46">
        <w:rPr>
          <w:rFonts w:ascii="Times New Roman" w:hAnsi="Times New Roman" w:cs="Times New Roman"/>
          <w:sz w:val="24"/>
          <w:szCs w:val="24"/>
        </w:rPr>
        <w:t xml:space="preserve"> </w:t>
      </w:r>
      <w:r w:rsidR="00387B7F" w:rsidRPr="00BA5B46">
        <w:rPr>
          <w:rFonts w:ascii="Times New Roman" w:hAnsi="Times New Roman" w:cs="Times New Roman"/>
          <w:sz w:val="24"/>
          <w:szCs w:val="24"/>
        </w:rPr>
        <w:t>74,27</w:t>
      </w:r>
      <w:r w:rsidR="00AF7C05" w:rsidRPr="00BA5B46">
        <w:rPr>
          <w:rFonts w:ascii="Times New Roman" w:hAnsi="Times New Roman" w:cs="Times New Roman"/>
          <w:sz w:val="24"/>
          <w:szCs w:val="24"/>
        </w:rPr>
        <w:t xml:space="preserve"> грн./год.</w:t>
      </w:r>
    </w:p>
    <w:p w:rsidR="00C3036E" w:rsidRPr="00BA5B46" w:rsidRDefault="00C3036E" w:rsidP="0008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46">
        <w:rPr>
          <w:rFonts w:ascii="Times New Roman" w:hAnsi="Times New Roman" w:cs="Times New Roman"/>
          <w:sz w:val="24"/>
          <w:szCs w:val="24"/>
        </w:rPr>
        <w:t>74,27*8760</w:t>
      </w:r>
      <w:r w:rsidR="002946DB" w:rsidRPr="00BA5B46">
        <w:rPr>
          <w:rFonts w:ascii="Times New Roman" w:hAnsi="Times New Roman" w:cs="Times New Roman"/>
          <w:sz w:val="24"/>
          <w:szCs w:val="24"/>
        </w:rPr>
        <w:t xml:space="preserve"> </w:t>
      </w:r>
      <w:r w:rsidRPr="00BA5B46">
        <w:rPr>
          <w:rFonts w:ascii="Times New Roman" w:hAnsi="Times New Roman" w:cs="Times New Roman"/>
          <w:sz w:val="24"/>
          <w:szCs w:val="24"/>
        </w:rPr>
        <w:t>=</w:t>
      </w:r>
      <w:r w:rsidR="002946DB" w:rsidRPr="00BA5B46">
        <w:rPr>
          <w:rFonts w:ascii="Times New Roman" w:hAnsi="Times New Roman" w:cs="Times New Roman"/>
          <w:sz w:val="24"/>
          <w:szCs w:val="24"/>
        </w:rPr>
        <w:t xml:space="preserve"> 650605,2  грн./рік</w:t>
      </w:r>
    </w:p>
    <w:p w:rsidR="002946DB" w:rsidRPr="00BA5B46" w:rsidRDefault="002946DB" w:rsidP="00082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6DB" w:rsidRPr="00BA5B46" w:rsidRDefault="002946DB" w:rsidP="000822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закупівлі послуг з фізичної охорони об’єкту, Код за </w:t>
      </w:r>
      <w:proofErr w:type="spellStart"/>
      <w:r w:rsidRPr="00BA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ДК</w:t>
      </w:r>
      <w:proofErr w:type="spellEnd"/>
      <w:r w:rsidRPr="00BA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021:2015 79710000-4 Охоронні послуги складає 651000 грн.</w:t>
      </w:r>
    </w:p>
    <w:sectPr w:rsidR="002946DB" w:rsidRPr="00BA5B46" w:rsidSect="00A6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D07"/>
    <w:multiLevelType w:val="multilevel"/>
    <w:tmpl w:val="986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94DBB"/>
    <w:multiLevelType w:val="multilevel"/>
    <w:tmpl w:val="746C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92467"/>
    <w:multiLevelType w:val="multilevel"/>
    <w:tmpl w:val="5FB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F33"/>
    <w:rsid w:val="000779E8"/>
    <w:rsid w:val="0008223D"/>
    <w:rsid w:val="00143E76"/>
    <w:rsid w:val="00147A9F"/>
    <w:rsid w:val="002946DB"/>
    <w:rsid w:val="00296FCB"/>
    <w:rsid w:val="002B5F33"/>
    <w:rsid w:val="00387B7F"/>
    <w:rsid w:val="004A2E8F"/>
    <w:rsid w:val="004B0BB8"/>
    <w:rsid w:val="005E249E"/>
    <w:rsid w:val="006511BD"/>
    <w:rsid w:val="0067796A"/>
    <w:rsid w:val="006A3D8F"/>
    <w:rsid w:val="006A7132"/>
    <w:rsid w:val="00711D84"/>
    <w:rsid w:val="0076742C"/>
    <w:rsid w:val="00781850"/>
    <w:rsid w:val="00823775"/>
    <w:rsid w:val="00892DD7"/>
    <w:rsid w:val="008D73F2"/>
    <w:rsid w:val="00A67806"/>
    <w:rsid w:val="00AA2D6A"/>
    <w:rsid w:val="00AE3AA9"/>
    <w:rsid w:val="00AF7C05"/>
    <w:rsid w:val="00B47F6E"/>
    <w:rsid w:val="00B62B19"/>
    <w:rsid w:val="00B86EBF"/>
    <w:rsid w:val="00B95405"/>
    <w:rsid w:val="00BA5B46"/>
    <w:rsid w:val="00C3036E"/>
    <w:rsid w:val="00C76627"/>
    <w:rsid w:val="00C92553"/>
    <w:rsid w:val="00DE78F8"/>
    <w:rsid w:val="00F17E9D"/>
    <w:rsid w:val="00F6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82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F33"/>
    <w:rPr>
      <w:color w:val="0000FF"/>
      <w:u w:val="single"/>
    </w:rPr>
  </w:style>
  <w:style w:type="paragraph" w:customStyle="1" w:styleId="search-result-cardlabel">
    <w:name w:val="search-result-card__label"/>
    <w:basedOn w:val="a"/>
    <w:rsid w:val="002B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n">
    <w:name w:val="fn"/>
    <w:basedOn w:val="a0"/>
    <w:rsid w:val="002B5F33"/>
  </w:style>
  <w:style w:type="paragraph" w:customStyle="1" w:styleId="search-result-carddescription">
    <w:name w:val="search-result-card__description"/>
    <w:basedOn w:val="a"/>
    <w:rsid w:val="002B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pp-pricelabel">
    <w:name w:val="app-price__label"/>
    <w:basedOn w:val="a"/>
    <w:rsid w:val="002B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-color--green">
    <w:name w:val="text-color--green"/>
    <w:basedOn w:val="a"/>
    <w:rsid w:val="002B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-pricecurrency">
    <w:name w:val="app-price__currency"/>
    <w:basedOn w:val="a0"/>
    <w:rsid w:val="002B5F33"/>
  </w:style>
  <w:style w:type="paragraph" w:customStyle="1" w:styleId="search-result-cardtext">
    <w:name w:val="search-result-card__text"/>
    <w:basedOn w:val="a"/>
    <w:rsid w:val="002B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47A9F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08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8223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8223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9161">
                      <w:marLeft w:val="0"/>
                      <w:marRight w:val="0"/>
                      <w:marTop w:val="2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212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41434">
                      <w:marLeft w:val="0"/>
                      <w:marRight w:val="0"/>
                      <w:marTop w:val="2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0399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8438">
                      <w:marLeft w:val="0"/>
                      <w:marRight w:val="0"/>
                      <w:marTop w:val="2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8750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.gov.ua/view/4c61f6c6-b0de-41a0-a814-9e18095312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2000-novikovv</cp:lastModifiedBy>
  <cp:revision>15</cp:revision>
  <dcterms:created xsi:type="dcterms:W3CDTF">2024-11-25T14:00:00Z</dcterms:created>
  <dcterms:modified xsi:type="dcterms:W3CDTF">2024-11-26T10:00:00Z</dcterms:modified>
</cp:coreProperties>
</file>