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3C" w:rsidRDefault="00D43FBF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Обґрунтування технічних та якісних характеристик предмета закупівлі, розміру</w:t>
      </w:r>
      <w:r>
        <w:br/>
        <w:t>бюджетного призначення, очікуваної вартості предмета закупівлі</w:t>
      </w:r>
      <w:bookmarkEnd w:id="0"/>
    </w:p>
    <w:p w:rsidR="00E10D3C" w:rsidRDefault="00D43FBF">
      <w:pPr>
        <w:pStyle w:val="22"/>
        <w:shd w:val="clear" w:color="auto" w:fill="auto"/>
        <w:ind w:firstLine="0"/>
      </w:pPr>
      <w:r>
        <w:t>(відповідно до пункту 4</w:t>
      </w:r>
      <w:r>
        <w:rPr>
          <w:vertAlign w:val="superscript"/>
        </w:rPr>
        <w:t>1</w:t>
      </w:r>
      <w:r>
        <w:t xml:space="preserve"> постанови КМУ від 11.10.2016 № 710</w:t>
      </w:r>
      <w:r>
        <w:br/>
        <w:t>«Про ефективне використання державних коштів»</w:t>
      </w:r>
    </w:p>
    <w:p w:rsidR="00E10D3C" w:rsidRDefault="00D43FBF">
      <w:pPr>
        <w:pStyle w:val="22"/>
        <w:shd w:val="clear" w:color="auto" w:fill="auto"/>
        <w:spacing w:after="60"/>
        <w:ind w:firstLine="0"/>
      </w:pPr>
      <w:r>
        <w:t xml:space="preserve">(зі </w:t>
      </w:r>
      <w:r>
        <w:t>змінами))</w:t>
      </w:r>
    </w:p>
    <w:p w:rsidR="00E10D3C" w:rsidRDefault="00D43FBF">
      <w:pPr>
        <w:pStyle w:val="30"/>
        <w:numPr>
          <w:ilvl w:val="0"/>
          <w:numId w:val="1"/>
        </w:numPr>
        <w:shd w:val="clear" w:color="auto" w:fill="auto"/>
        <w:tabs>
          <w:tab w:val="left" w:pos="886"/>
        </w:tabs>
        <w:spacing w:before="0"/>
        <w:ind w:firstLine="480"/>
      </w:pPr>
      <w: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Style w:val="31"/>
        </w:rPr>
        <w:t>Управління Державної казначейської служби України у Верховинському</w:t>
      </w:r>
      <w:r>
        <w:rPr>
          <w:rStyle w:val="31"/>
        </w:rPr>
        <w:t xml:space="preserve"> районі Івано-Франківської області; код за ЄДРПОУ - 37638341; категорія замовника - орган державної влади.</w:t>
      </w:r>
    </w:p>
    <w:p w:rsidR="00E10D3C" w:rsidRDefault="00D43FBF">
      <w:pPr>
        <w:pStyle w:val="30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138"/>
        <w:ind w:firstLine="480"/>
      </w:pPr>
      <w: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</w:t>
      </w:r>
      <w:r>
        <w:t xml:space="preserve">ного лота) та назви відповідних класифікаторів предмета закупівлі і частин предмета закупівлі (лотів) (за наявності): </w:t>
      </w:r>
      <w:r>
        <w:rPr>
          <w:rStyle w:val="31"/>
        </w:rPr>
        <w:t>«09310000-5 - Електрична енергія (Електрична енергія)».</w:t>
      </w:r>
    </w:p>
    <w:p w:rsidR="00E10D3C" w:rsidRDefault="00D43FBF">
      <w:pPr>
        <w:pStyle w:val="30"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171" w:line="220" w:lineRule="exact"/>
        <w:ind w:firstLine="480"/>
      </w:pPr>
      <w:r>
        <w:t xml:space="preserve">Ідентифікатор закупівлі: </w:t>
      </w:r>
      <w:r>
        <w:rPr>
          <w:rStyle w:val="31"/>
        </w:rPr>
        <w:t>ЦА-2024-11-22-006578-а.</w:t>
      </w:r>
    </w:p>
    <w:p w:rsidR="00E10D3C" w:rsidRDefault="00D43FBF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ind w:firstLine="480"/>
        <w:jc w:val="both"/>
      </w:pPr>
      <w:r>
        <w:rPr>
          <w:rStyle w:val="20"/>
        </w:rPr>
        <w:t>Обґрунтування технічних та якісни</w:t>
      </w:r>
      <w:r>
        <w:rPr>
          <w:rStyle w:val="20"/>
        </w:rPr>
        <w:t xml:space="preserve">х характеристик предмета закупівлі: </w:t>
      </w:r>
      <w:r>
        <w:t>технічні та якісні характеристики предмета закупівлі визначені відповідно до потреб замовника.</w:t>
      </w:r>
    </w:p>
    <w:p w:rsidR="00E10D3C" w:rsidRDefault="00D43FB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86"/>
        </w:tabs>
        <w:spacing w:line="518" w:lineRule="exact"/>
        <w:ind w:firstLine="480"/>
        <w:jc w:val="both"/>
      </w:pPr>
      <w:bookmarkStart w:id="2" w:name="bookmark1"/>
      <w:r>
        <w:t xml:space="preserve">Обґрунтування розміру бюджетного призначення: </w:t>
      </w:r>
      <w:r>
        <w:rPr>
          <w:rStyle w:val="11"/>
        </w:rPr>
        <w:t>-</w:t>
      </w:r>
      <w:bookmarkEnd w:id="2"/>
    </w:p>
    <w:p w:rsidR="00E10D3C" w:rsidRDefault="00D43FB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2"/>
        </w:tabs>
        <w:spacing w:line="518" w:lineRule="exact"/>
        <w:ind w:firstLine="480"/>
        <w:jc w:val="both"/>
      </w:pPr>
      <w:bookmarkStart w:id="3" w:name="bookmark2"/>
      <w:r>
        <w:t>Очікувана вартість предмета закупівлі з 16 грудня 2024 року по 31 грудня 2024</w:t>
      </w:r>
      <w:r>
        <w:t xml:space="preserve"> року: 33888.55 грн з ПДВ.</w:t>
      </w:r>
      <w:bookmarkEnd w:id="3"/>
    </w:p>
    <w:p w:rsidR="00E10D3C" w:rsidRDefault="00D43FB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line="518" w:lineRule="exact"/>
        <w:ind w:left="360"/>
        <w:jc w:val="both"/>
      </w:pPr>
      <w:bookmarkStart w:id="4" w:name="bookmark3"/>
      <w:r>
        <w:t>Обґрунтування очікуваної вартості предмета закупівлі:</w:t>
      </w:r>
      <w:bookmarkEnd w:id="4"/>
    </w:p>
    <w:p w:rsidR="00E10D3C" w:rsidRDefault="00D43FBF">
      <w:pPr>
        <w:pStyle w:val="22"/>
        <w:shd w:val="clear" w:color="auto" w:fill="auto"/>
        <w:ind w:firstLine="640"/>
        <w:jc w:val="both"/>
      </w:pPr>
      <w:r>
        <w:t>Для проведення процедури закупівлі електричної енергії на грудень 2024 року (постачання електроенергії заплановане з 16 грудня 2024 року по 31 грудня 2024 року), відповідно до</w:t>
      </w:r>
      <w:r>
        <w:t xml:space="preserve">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275, уповноваженою особою Управління Державної казначейської служби Укр</w:t>
      </w:r>
      <w:r>
        <w:t>аїни у Верховинському районі Івано-Франківської області взято інформацію, що міститься в мережі Інтернет у відкритому доступі станом на 22.11.2024, а саме:</w:t>
      </w:r>
    </w:p>
    <w:p w:rsidR="00E10D3C" w:rsidRDefault="00D43FBF">
      <w:pPr>
        <w:pStyle w:val="22"/>
        <w:numPr>
          <w:ilvl w:val="0"/>
          <w:numId w:val="2"/>
        </w:numPr>
        <w:shd w:val="clear" w:color="auto" w:fill="auto"/>
        <w:tabs>
          <w:tab w:val="left" w:pos="921"/>
        </w:tabs>
        <w:ind w:firstLine="640"/>
        <w:jc w:val="both"/>
      </w:pPr>
      <w:r>
        <w:t>Середньозважена ціна закупівлі одиниці товару за результатами торгів на ринку «на</w:t>
      </w:r>
    </w:p>
    <w:p w:rsidR="00E10D3C" w:rsidRDefault="00D43FBF">
      <w:pPr>
        <w:pStyle w:val="22"/>
        <w:shd w:val="clear" w:color="auto" w:fill="auto"/>
        <w:ind w:firstLine="0"/>
        <w:jc w:val="right"/>
      </w:pPr>
      <w:r>
        <w:t>добу наперед» згід</w:t>
      </w:r>
      <w:r>
        <w:t>но з інформацією, оприлюдненою на сайті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</w:rPr>
          <w:t>https://www.oree.com.ua</w:t>
        </w:r>
      </w:hyperlink>
      <w:r>
        <w:rPr>
          <w:lang w:val="en-US" w:eastAsia="en-US" w:bidi="en-US"/>
        </w:rPr>
        <w:t>;</w:t>
      </w:r>
    </w:p>
    <w:p w:rsidR="00E10D3C" w:rsidRDefault="00D43FBF">
      <w:pPr>
        <w:pStyle w:val="22"/>
        <w:numPr>
          <w:ilvl w:val="0"/>
          <w:numId w:val="2"/>
        </w:numPr>
        <w:shd w:val="clear" w:color="auto" w:fill="auto"/>
        <w:tabs>
          <w:tab w:val="left" w:pos="945"/>
        </w:tabs>
        <w:spacing w:line="220" w:lineRule="exact"/>
        <w:ind w:firstLine="640"/>
        <w:jc w:val="both"/>
      </w:pPr>
      <w:r>
        <w:t>Маржа (вартість послуг постачальника) в розмірі 10%;</w:t>
      </w:r>
    </w:p>
    <w:p w:rsidR="00E10D3C" w:rsidRDefault="00D43FBF">
      <w:pPr>
        <w:pStyle w:val="22"/>
        <w:numPr>
          <w:ilvl w:val="0"/>
          <w:numId w:val="2"/>
        </w:numPr>
        <w:shd w:val="clear" w:color="auto" w:fill="auto"/>
        <w:tabs>
          <w:tab w:val="left" w:pos="945"/>
        </w:tabs>
        <w:spacing w:after="52" w:line="307" w:lineRule="exact"/>
        <w:ind w:left="1000"/>
        <w:jc w:val="left"/>
      </w:pPr>
      <w:r>
        <w:t>Ціна (тариф) послуг оператора системи передачі, яка встановлена Регулятором на відповідний період з</w:t>
      </w:r>
      <w:r>
        <w:t>гідно з Постановою НКРЕКП від 09.12.2023 № 2322</w:t>
      </w:r>
    </w:p>
    <w:p w:rsidR="00E10D3C" w:rsidRDefault="00D43FBF">
      <w:pPr>
        <w:pStyle w:val="22"/>
        <w:shd w:val="clear" w:color="auto" w:fill="auto"/>
        <w:spacing w:after="138"/>
        <w:ind w:firstLine="640"/>
        <w:jc w:val="both"/>
      </w:pPr>
      <w:r>
        <w:t xml:space="preserve">Ціна (тариф) 1 кВт*год електричної енергії: з урахуванням тарифу на послугу з передачі електричної енергії, встановленого постановою НКРЕКП від 09.12.2023 № 2322 та без урахування тарифу на послугу з </w:t>
      </w:r>
      <w:r>
        <w:t>розподілу електричної енергії.</w:t>
      </w:r>
    </w:p>
    <w:p w:rsidR="00E10D3C" w:rsidRDefault="00D43FBF">
      <w:pPr>
        <w:pStyle w:val="22"/>
        <w:shd w:val="clear" w:color="auto" w:fill="auto"/>
        <w:spacing w:after="248" w:line="220" w:lineRule="exact"/>
        <w:ind w:left="760" w:firstLine="0"/>
        <w:jc w:val="left"/>
      </w:pPr>
      <w:r>
        <w:t xml:space="preserve">Ціна за одиницю Товару </w:t>
      </w:r>
      <w:r>
        <w:rPr>
          <w:rStyle w:val="20"/>
        </w:rPr>
        <w:t xml:space="preserve">(Ц) </w:t>
      </w:r>
      <w:r>
        <w:t>визначається за формулою:</w:t>
      </w:r>
    </w:p>
    <w:p w:rsidR="00E10D3C" w:rsidRDefault="00D43FBF">
      <w:pPr>
        <w:pStyle w:val="10"/>
        <w:keepNext/>
        <w:keepLines/>
        <w:shd w:val="clear" w:color="auto" w:fill="auto"/>
        <w:spacing w:after="248" w:line="220" w:lineRule="exact"/>
      </w:pPr>
      <w:bookmarkStart w:id="5" w:name="bookmark4"/>
      <w:r>
        <w:t>Ц=(Цсз + Тпер + М)* 1,2</w:t>
      </w:r>
      <w:bookmarkEnd w:id="5"/>
    </w:p>
    <w:p w:rsidR="00E10D3C" w:rsidRDefault="00D43FBF">
      <w:pPr>
        <w:pStyle w:val="22"/>
        <w:shd w:val="clear" w:color="auto" w:fill="auto"/>
        <w:spacing w:after="473" w:line="220" w:lineRule="exact"/>
        <w:ind w:left="360" w:firstLine="0"/>
        <w:jc w:val="both"/>
      </w:pPr>
      <w:r>
        <w:rPr>
          <w:rStyle w:val="20"/>
        </w:rPr>
        <w:t xml:space="preserve">де: Ц- </w:t>
      </w:r>
      <w:r>
        <w:t>очікувана вартість електричної енергії за розрахунковий період;</w:t>
      </w:r>
    </w:p>
    <w:p w:rsidR="00E10D3C" w:rsidRDefault="00D43FBF">
      <w:pPr>
        <w:pStyle w:val="41"/>
        <w:shd w:val="clear" w:color="auto" w:fill="auto"/>
        <w:spacing w:before="0"/>
        <w:ind w:right="500"/>
      </w:pPr>
      <w:r>
        <w:rPr>
          <w:noProof/>
          <w:lang w:bidi="ar-SA"/>
        </w:rPr>
        <w:drawing>
          <wp:anchor distT="0" distB="80645" distL="63500" distR="133985" simplePos="0" relativeHeight="251657216" behindDoc="1" locked="0" layoutInCell="1" allowOverlap="1">
            <wp:simplePos x="0" y="0"/>
            <wp:positionH relativeFrom="margin">
              <wp:posOffset>313690</wp:posOffset>
            </wp:positionH>
            <wp:positionV relativeFrom="paragraph">
              <wp:posOffset>-30480</wp:posOffset>
            </wp:positionV>
            <wp:extent cx="511810" cy="511810"/>
            <wp:effectExtent l="0" t="0" r="2540" b="2540"/>
            <wp:wrapSquare wrapText="righ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0</wp:posOffset>
                </wp:positionV>
                <wp:extent cx="1075690" cy="332105"/>
                <wp:effectExtent l="0" t="0" r="0" b="0"/>
                <wp:wrapSquare wrapText="left"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D3C" w:rsidRDefault="00D43FBF">
                            <w:pPr>
                              <w:pStyle w:val="a4"/>
                              <w:shd w:val="clear" w:color="auto" w:fill="auto"/>
                              <w:spacing w:line="180" w:lineRule="exact"/>
                            </w:pPr>
                            <w:r>
                              <w:t>УДКСУ у Верховинському районі</w:t>
                            </w:r>
                          </w:p>
                          <w:p w:rsidR="00E10D3C" w:rsidRDefault="00D43FB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114300" distR="114300">
                                  <wp:extent cx="1079500" cy="330200"/>
                                  <wp:effectExtent l="0" t="0" r="6350" b="12700"/>
                                  <wp:docPr id="3" name="Изображение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r:link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0D3C" w:rsidRDefault="00D43FBF">
                            <w:pPr>
                              <w:pStyle w:val="a4"/>
                              <w:shd w:val="clear" w:color="auto" w:fill="auto"/>
                              <w:spacing w:line="180" w:lineRule="exact"/>
                            </w:pPr>
                            <w:r>
                              <w:t>03-38-08/1089 від 22.11.2024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5.05pt;margin-top:0;width:84.7pt;height:26.15pt;z-index:-25165824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" filled="f" stroked="f">
                <v:textbox style="mso-fit-shape-to-text:t" inset="0,0,0,0">
                  <w:txbxContent>
                    <w:p w:rsidR="00E10D3C" w:rsidRDefault="00D43FBF">
                      <w:pPr>
                        <w:pStyle w:val="a4"/>
                        <w:shd w:val="clear" w:color="auto" w:fill="auto"/>
                        <w:spacing w:line="180" w:lineRule="exact"/>
                      </w:pPr>
                      <w:r>
                        <w:t>УДКСУ у Верховинському районі</w:t>
                      </w:r>
                    </w:p>
                    <w:p w:rsidR="00E10D3C" w:rsidRDefault="00D43FB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114300" distR="114300">
                            <wp:extent cx="1079500" cy="330200"/>
                            <wp:effectExtent l="0" t="0" r="6350" b="12700"/>
                            <wp:docPr id="3" name="Изображение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r:link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0D3C" w:rsidRDefault="00D43FBF">
                      <w:pPr>
                        <w:pStyle w:val="a4"/>
                        <w:shd w:val="clear" w:color="auto" w:fill="auto"/>
                        <w:spacing w:line="180" w:lineRule="exact"/>
                      </w:pPr>
                      <w:r>
                        <w:t>03-38-08/1089 від 22.11.2024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ДОКУМЕНТ СЕД Казначейства Сертифікат </w:t>
      </w:r>
      <w:r>
        <w:rPr>
          <w:rStyle w:val="40"/>
        </w:rPr>
        <w:t>122В13</w:t>
      </w:r>
    </w:p>
    <w:p w:rsidR="00E10D3C" w:rsidRDefault="00D43FBF">
      <w:pPr>
        <w:pStyle w:val="41"/>
        <w:shd w:val="clear" w:color="auto" w:fill="auto"/>
        <w:spacing w:before="0" w:after="10" w:line="180" w:lineRule="exact"/>
      </w:pPr>
      <w:r>
        <w:t xml:space="preserve">Підписувач </w:t>
      </w:r>
      <w:r>
        <w:rPr>
          <w:rStyle w:val="40"/>
        </w:rPr>
        <w:t xml:space="preserve">Мізинюк </w:t>
      </w:r>
      <w:r>
        <w:rPr>
          <w:rStyle w:val="40"/>
          <w:lang w:val="ru-RU" w:eastAsia="ru-RU" w:bidi="ru-RU"/>
        </w:rPr>
        <w:t xml:space="preserve">Василина </w:t>
      </w:r>
      <w:r>
        <w:rPr>
          <w:rStyle w:val="40"/>
        </w:rPr>
        <w:t>Іванівна</w:t>
      </w:r>
    </w:p>
    <w:p w:rsidR="00E10D3C" w:rsidRDefault="00D43FBF">
      <w:pPr>
        <w:pStyle w:val="41"/>
        <w:shd w:val="clear" w:color="auto" w:fill="auto"/>
        <w:spacing w:before="0" w:line="180" w:lineRule="exact"/>
      </w:pPr>
      <w:r>
        <w:t xml:space="preserve">Дійсний з </w:t>
      </w:r>
      <w:r>
        <w:rPr>
          <w:rStyle w:val="40"/>
        </w:rPr>
        <w:t>30.09.2024 11:19:15</w:t>
      </w:r>
      <w:r>
        <w:t xml:space="preserve"> по </w:t>
      </w:r>
      <w:r>
        <w:rPr>
          <w:rStyle w:val="40"/>
        </w:rPr>
        <w:t>30.09.2026 11:19:15</w:t>
      </w:r>
      <w:r>
        <w:br w:type="page"/>
      </w:r>
    </w:p>
    <w:p w:rsidR="00E10D3C" w:rsidRDefault="00D43FBF">
      <w:pPr>
        <w:pStyle w:val="22"/>
        <w:shd w:val="clear" w:color="auto" w:fill="auto"/>
        <w:spacing w:after="120"/>
        <w:ind w:firstLine="780"/>
        <w:jc w:val="both"/>
      </w:pPr>
      <w:r>
        <w:rPr>
          <w:rStyle w:val="20"/>
          <w:lang w:val="ru-RU" w:eastAsia="ru-RU" w:bidi="ru-RU"/>
        </w:rPr>
        <w:lastRenderedPageBreak/>
        <w:t xml:space="preserve">Цсз </w:t>
      </w:r>
      <w:r>
        <w:rPr>
          <w:lang w:val="ru-RU" w:eastAsia="ru-RU" w:bidi="ru-RU"/>
        </w:rPr>
        <w:t xml:space="preserve">- </w:t>
      </w:r>
      <w:r>
        <w:t xml:space="preserve">середньозважена ціна РДН за розрахунковий період (календарний місяць), грн/кВт*год, що формується оператором ринку та публікується на його вебсайті за посиланням </w:t>
      </w:r>
      <w:hyperlink r:id="rId13" w:history="1">
        <w:r>
          <w:rPr>
            <w:rStyle w:val="a3"/>
          </w:rPr>
          <w:t>https://www.oree.com.ua/</w:t>
        </w:r>
      </w:hyperlink>
      <w:r>
        <w:rPr>
          <w:lang w:val="en-US" w:eastAsia="en-US" w:bidi="en-US"/>
        </w:rPr>
        <w:t xml:space="preserve">. </w:t>
      </w:r>
      <w:r>
        <w:t>без ПДВ</w:t>
      </w:r>
    </w:p>
    <w:p w:rsidR="00E10D3C" w:rsidRDefault="00D43FBF">
      <w:pPr>
        <w:pStyle w:val="22"/>
        <w:shd w:val="clear" w:color="auto" w:fill="auto"/>
        <w:spacing w:after="120"/>
        <w:ind w:firstLine="780"/>
        <w:jc w:val="both"/>
      </w:pPr>
      <w:r>
        <w:rPr>
          <w:rStyle w:val="20"/>
        </w:rPr>
        <w:t xml:space="preserve">Тпер </w:t>
      </w:r>
      <w:r>
        <w:t>- ціна (тариф) п</w:t>
      </w:r>
      <w:r>
        <w:t>ослуг оператора системи передачі (ціна регульованих послуг, яка визначається НКРЕКП «УКРЕНЕРГО» від 09.12.2023 № 2322 «Тпер» є регульованою складовою ціни Договору - 0,52857 грн. за 1 кВт*год без ПДВ.;</w:t>
      </w:r>
    </w:p>
    <w:p w:rsidR="00E10D3C" w:rsidRDefault="00D43FBF">
      <w:pPr>
        <w:pStyle w:val="22"/>
        <w:shd w:val="clear" w:color="auto" w:fill="auto"/>
        <w:spacing w:after="120"/>
        <w:ind w:firstLine="780"/>
        <w:jc w:val="both"/>
      </w:pPr>
      <w:r>
        <w:rPr>
          <w:rStyle w:val="20"/>
        </w:rPr>
        <w:t xml:space="preserve">М </w:t>
      </w:r>
      <w:r>
        <w:t>- торгівельна надбавка (вартість послуг Постачальник</w:t>
      </w:r>
      <w:r>
        <w:t>а - маржа), яка не може змінюватись протягом строку дії Договору без П</w:t>
      </w:r>
      <w:r>
        <w:rPr>
          <w:rStyle w:val="210"/>
        </w:rPr>
        <w:t>ДВ</w:t>
      </w:r>
      <w:r>
        <w:t>;</w:t>
      </w:r>
    </w:p>
    <w:p w:rsidR="00E10D3C" w:rsidRDefault="00D43FBF">
      <w:pPr>
        <w:pStyle w:val="22"/>
        <w:shd w:val="clear" w:color="auto" w:fill="auto"/>
        <w:ind w:firstLine="780"/>
        <w:jc w:val="both"/>
      </w:pPr>
      <w:r>
        <w:t xml:space="preserve">де </w:t>
      </w:r>
      <w:r>
        <w:rPr>
          <w:rStyle w:val="20"/>
        </w:rPr>
        <w:t xml:space="preserve">1,2 </w:t>
      </w:r>
      <w:r>
        <w:t>- математичне вираження ставки податку на додану вартість (ПДВ - 20%), яке нараховується згідно Податкового кодексу України.</w:t>
      </w:r>
    </w:p>
    <w:p w:rsidR="00E10D3C" w:rsidRDefault="00D43FBF">
      <w:pPr>
        <w:pStyle w:val="22"/>
        <w:shd w:val="clear" w:color="auto" w:fill="auto"/>
        <w:spacing w:line="509" w:lineRule="exact"/>
        <w:ind w:left="640" w:firstLine="0"/>
        <w:jc w:val="left"/>
      </w:pPr>
      <w:r>
        <w:t>Отже:</w:t>
      </w:r>
    </w:p>
    <w:p w:rsidR="00E10D3C" w:rsidRDefault="00D43FBF">
      <w:pPr>
        <w:pStyle w:val="30"/>
        <w:shd w:val="clear" w:color="auto" w:fill="auto"/>
        <w:spacing w:before="0" w:after="0" w:line="509" w:lineRule="exact"/>
        <w:ind w:left="640"/>
        <w:jc w:val="left"/>
      </w:pPr>
      <w:r>
        <w:t xml:space="preserve">Ц очікувана </w:t>
      </w:r>
      <w:r>
        <w:rPr>
          <w:rStyle w:val="31"/>
        </w:rPr>
        <w:t xml:space="preserve">= (6,06041+0,52857+0,606041) х 1,2 = </w:t>
      </w:r>
      <w:r>
        <w:t>8,634025 грн за 1 кВт*год</w:t>
      </w:r>
    </w:p>
    <w:p w:rsidR="00E10D3C" w:rsidRDefault="00D43FBF">
      <w:pPr>
        <w:pStyle w:val="10"/>
        <w:keepNext/>
        <w:keepLines/>
        <w:shd w:val="clear" w:color="auto" w:fill="auto"/>
        <w:spacing w:line="509" w:lineRule="exact"/>
        <w:ind w:left="640"/>
        <w:jc w:val="left"/>
      </w:pPr>
      <w:bookmarkStart w:id="6" w:name="bookmark5"/>
      <w:r>
        <w:t>Очікувана сума закупівлі:</w:t>
      </w:r>
      <w:bookmarkEnd w:id="6"/>
    </w:p>
    <w:p w:rsidR="00E10D3C" w:rsidRDefault="00D43FBF">
      <w:pPr>
        <w:pStyle w:val="22"/>
        <w:shd w:val="clear" w:color="auto" w:fill="auto"/>
        <w:spacing w:line="509" w:lineRule="exact"/>
        <w:ind w:left="640" w:firstLine="0"/>
        <w:jc w:val="left"/>
      </w:pPr>
      <w:r>
        <w:t xml:space="preserve">8,634025 грн. за 1 кВт*год х 3925 кВт/год = </w:t>
      </w:r>
      <w:r>
        <w:rPr>
          <w:rStyle w:val="20"/>
        </w:rPr>
        <w:t>33888,55 грн.</w:t>
      </w:r>
    </w:p>
    <w:sectPr w:rsidR="00E10D3C">
      <w:pgSz w:w="11900" w:h="16840"/>
      <w:pgMar w:top="636" w:right="793" w:bottom="468" w:left="135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BF" w:rsidRDefault="00D43FBF"/>
  </w:endnote>
  <w:endnote w:type="continuationSeparator" w:id="0">
    <w:p w:rsidR="00D43FBF" w:rsidRDefault="00D43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BF" w:rsidRDefault="00D43FBF"/>
  </w:footnote>
  <w:footnote w:type="continuationSeparator" w:id="0">
    <w:p w:rsidR="00D43FBF" w:rsidRDefault="00D43F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A483"/>
    <w:multiLevelType w:val="singleLevel"/>
    <w:tmpl w:val="2112A48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</w:abstractNum>
  <w:abstractNum w:abstractNumId="1" w15:restartNumberingAfterBreak="0">
    <w:nsid w:val="74BDF501"/>
    <w:multiLevelType w:val="singleLevel"/>
    <w:tmpl w:val="74BDF5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97882"/>
    <w:rsid w:val="00D43FBF"/>
    <w:rsid w:val="00E10D3C"/>
    <w:rsid w:val="00EE4DC7"/>
    <w:rsid w:val="472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45EA-5574-4C1C-9732-A097C3A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line="317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1"/>
    <w:qFormat/>
    <w:rPr>
      <w:rFonts w:ascii="Calibri" w:eastAsia="Calibri" w:hAnsi="Calibri" w:cs="Calibri"/>
      <w:sz w:val="18"/>
      <w:szCs w:val="18"/>
      <w:u w:val="none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line="341" w:lineRule="exact"/>
    </w:pPr>
    <w:rPr>
      <w:rFonts w:ascii="Calibri" w:eastAsia="Calibri" w:hAnsi="Calibri" w:cs="Calibri"/>
      <w:sz w:val="18"/>
      <w:szCs w:val="18"/>
    </w:rPr>
  </w:style>
  <w:style w:type="character" w:customStyle="1" w:styleId="40">
    <w:name w:val="Основной текст (4)"/>
    <w:basedOn w:val="4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0">
    <w:name w:val="Основной текст (2)1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/" TargetMode="External"/><Relationship Id="rId13" Type="http://schemas.openxmlformats.org/officeDocument/2006/relationships/hyperlink" Target="https://www.oree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FineReader12.00\sndt1948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sndt1948.docx</Template>
  <TotalTime>0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Турчинська Марина Олександрівна</cp:lastModifiedBy>
  <cp:revision>2</cp:revision>
  <dcterms:created xsi:type="dcterms:W3CDTF">2024-11-25T11:57:00Z</dcterms:created>
  <dcterms:modified xsi:type="dcterms:W3CDTF">2024-11-25T11:57:00Z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2A02CE67229C43E3BB8EA316E0B6E452_11</vt:lpwstr>
  </property>
  <property fmtid="{D5CDD505-2E9C-101B-9397-08002B2CF9AE}" pid="3" name="KSOProductBuildVer">
    <vt:lpwstr>1049-12.2.0.13292</vt:lpwstr>
  </property>
</Properties>
</file>