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01" w:rsidRDefault="00AE20E9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Обґрунтування технічних та якісних характеристик предмета закупівлі,</w:t>
      </w:r>
    </w:p>
    <w:p w:rsidR="00336101" w:rsidRDefault="00AE20E9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Розміру бюджетного призначення, очікуваної вартості предмета закупівлі</w:t>
      </w:r>
    </w:p>
    <w:p w:rsidR="00336101" w:rsidRDefault="00AE20E9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№710</w:t>
      </w:r>
    </w:p>
    <w:p w:rsidR="00336101" w:rsidRDefault="00AE20E9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«Про ефективне використання державних коштів» (зі змінами))</w:t>
      </w:r>
    </w:p>
    <w:p w:rsidR="00336101" w:rsidRDefault="00336101">
      <w:pPr>
        <w:spacing w:after="0" w:line="240" w:lineRule="auto"/>
        <w:jc w:val="center"/>
        <w:rPr>
          <w:lang w:val="uk-UA"/>
        </w:rPr>
      </w:pPr>
    </w:p>
    <w:p w:rsidR="00336101" w:rsidRDefault="00336101">
      <w:pPr>
        <w:spacing w:after="0" w:line="240" w:lineRule="auto"/>
        <w:jc w:val="center"/>
        <w:rPr>
          <w:lang w:val="uk-UA"/>
        </w:rPr>
      </w:pPr>
    </w:p>
    <w:p w:rsidR="00336101" w:rsidRDefault="00AE20E9">
      <w:pPr>
        <w:pStyle w:val="a8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lang w:val="uk-UA"/>
        </w:rPr>
        <w:t>Управління Державної казначейської служби України у  Петропавлівському районі у Дніпропетровській області.</w:t>
      </w:r>
    </w:p>
    <w:p w:rsidR="00336101" w:rsidRDefault="00AE20E9">
      <w:pPr>
        <w:spacing w:after="0" w:line="240" w:lineRule="auto"/>
        <w:ind w:left="426"/>
        <w:jc w:val="both"/>
      </w:pPr>
      <w:r>
        <w:rPr>
          <w:lang w:val="uk-UA"/>
        </w:rPr>
        <w:t>Адреса:  52700, Дніпропетровська область, смт. Петропавлівка</w:t>
      </w:r>
    </w:p>
    <w:p w:rsidR="00336101" w:rsidRDefault="00AE20E9">
      <w:pPr>
        <w:spacing w:after="0" w:line="240" w:lineRule="auto"/>
        <w:ind w:left="426"/>
        <w:jc w:val="both"/>
      </w:pPr>
      <w:r>
        <w:rPr>
          <w:lang w:val="uk-UA"/>
        </w:rPr>
        <w:t>Код ЄДРПОУ:  36725512</w:t>
      </w:r>
    </w:p>
    <w:p w:rsidR="00336101" w:rsidRDefault="00336101">
      <w:pPr>
        <w:spacing w:after="0" w:line="240" w:lineRule="auto"/>
        <w:ind w:left="426"/>
        <w:jc w:val="both"/>
        <w:rPr>
          <w:lang w:val="uk-UA"/>
        </w:rPr>
      </w:pPr>
    </w:p>
    <w:p w:rsidR="00336101" w:rsidRDefault="00AE20E9">
      <w:pPr>
        <w:pStyle w:val="a8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rFonts w:eastAsia="Calibri"/>
          <w:bCs/>
          <w:lang w:val="uk-UA"/>
        </w:rPr>
        <w:t>ДК 021:2015:09120000-6: Газове паливо</w:t>
      </w:r>
    </w:p>
    <w:p w:rsidR="00336101" w:rsidRDefault="00AE20E9">
      <w:pPr>
        <w:spacing w:after="0" w:line="240" w:lineRule="auto"/>
        <w:ind w:left="66" w:firstLine="360"/>
        <w:jc w:val="both"/>
      </w:pPr>
      <w:r>
        <w:rPr>
          <w:lang w:val="en-US"/>
        </w:rPr>
        <w:t>UA-</w:t>
      </w:r>
      <w:r>
        <w:rPr>
          <w:lang w:val="uk-UA"/>
        </w:rPr>
        <w:t>202</w:t>
      </w:r>
      <w:r>
        <w:rPr>
          <w:lang w:val="en-US"/>
        </w:rPr>
        <w:t>4-11-12-</w:t>
      </w:r>
      <w:r>
        <w:rPr>
          <w:lang w:val="uk-UA"/>
        </w:rPr>
        <w:t>00</w:t>
      </w:r>
      <w:r>
        <w:rPr>
          <w:lang w:val="en-US"/>
        </w:rPr>
        <w:t>1817-</w:t>
      </w:r>
      <w:r>
        <w:rPr>
          <w:lang w:val="uk-UA"/>
        </w:rPr>
        <w:t>а</w:t>
      </w:r>
    </w:p>
    <w:p w:rsidR="00336101" w:rsidRDefault="00336101">
      <w:pPr>
        <w:spacing w:after="0" w:line="240" w:lineRule="auto"/>
        <w:ind w:left="426"/>
        <w:jc w:val="both"/>
        <w:rPr>
          <w:lang w:val="uk-UA"/>
        </w:rPr>
      </w:pPr>
    </w:p>
    <w:p w:rsidR="00336101" w:rsidRDefault="00AE20E9">
      <w:pPr>
        <w:pStyle w:val="a8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lang w:val="uk-UA"/>
        </w:rPr>
        <w:t xml:space="preserve">Процедура закупівлі: </w:t>
      </w:r>
      <w:bookmarkStart w:id="0" w:name="__DdeLink__196_2496369547"/>
      <w:bookmarkEnd w:id="0"/>
      <w:r>
        <w:rPr>
          <w:lang w:val="uk-UA"/>
        </w:rPr>
        <w:t>Відкриті торги з особливостями.</w:t>
      </w:r>
    </w:p>
    <w:p w:rsidR="00336101" w:rsidRDefault="00336101">
      <w:pPr>
        <w:pStyle w:val="a8"/>
        <w:spacing w:after="0" w:line="240" w:lineRule="auto"/>
        <w:ind w:left="786"/>
        <w:jc w:val="both"/>
        <w:rPr>
          <w:lang w:val="uk-UA"/>
        </w:rPr>
      </w:pPr>
    </w:p>
    <w:p w:rsidR="00336101" w:rsidRPr="00AE20E9" w:rsidRDefault="00AE20E9">
      <w:pPr>
        <w:pStyle w:val="a8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lang w:val="uk-UA"/>
        </w:rPr>
        <w:t xml:space="preserve">Очікуваний розмір бюджетного призначення за </w:t>
      </w:r>
      <w:r>
        <w:rPr>
          <w:rFonts w:eastAsia="Calibri"/>
          <w:bCs/>
          <w:lang w:val="uk-UA"/>
        </w:rPr>
        <w:t xml:space="preserve">ДК 021:2015: </w:t>
      </w:r>
      <w:r>
        <w:rPr>
          <w:lang w:val="uk-UA"/>
        </w:rPr>
        <w:t xml:space="preserve">в сумі </w:t>
      </w:r>
      <w:r w:rsidRPr="00AE20E9">
        <w:rPr>
          <w:b/>
          <w:bCs/>
        </w:rPr>
        <w:t>35 988</w:t>
      </w:r>
      <w:r>
        <w:rPr>
          <w:b/>
          <w:bCs/>
          <w:u w:val="single"/>
          <w:lang w:val="uk-UA"/>
        </w:rPr>
        <w:t xml:space="preserve">, </w:t>
      </w:r>
      <w:r w:rsidRPr="00AE20E9">
        <w:rPr>
          <w:b/>
          <w:bCs/>
          <w:u w:val="single"/>
        </w:rPr>
        <w:t>16</w:t>
      </w:r>
      <w:r>
        <w:rPr>
          <w:b/>
          <w:bCs/>
          <w:u w:val="single"/>
          <w:lang w:val="uk-UA"/>
        </w:rPr>
        <w:t xml:space="preserve"> грн.</w:t>
      </w:r>
      <w:r w:rsidRPr="00AE20E9">
        <w:rPr>
          <w:b/>
          <w:bCs/>
          <w:u w:val="single"/>
        </w:rPr>
        <w:t xml:space="preserve"> </w:t>
      </w:r>
      <w:r w:rsidRPr="00AE20E9">
        <w:rPr>
          <w:bCs/>
          <w:u w:val="single"/>
        </w:rPr>
        <w:t>(</w:t>
      </w:r>
      <w:r w:rsidRPr="00AE20E9">
        <w:rPr>
          <w:bCs/>
          <w:u w:val="single"/>
          <w:lang w:val="en-US"/>
        </w:rPr>
        <w:t>потреба 2024 року)</w:t>
      </w:r>
    </w:p>
    <w:p w:rsidR="00EA13D0" w:rsidRDefault="00EA13D0" w:rsidP="0059721A">
      <w:pPr>
        <w:spacing w:after="0" w:line="240" w:lineRule="auto"/>
        <w:jc w:val="both"/>
        <w:rPr>
          <w:lang w:val="uk-UA"/>
        </w:rPr>
      </w:pPr>
    </w:p>
    <w:p w:rsidR="00336101" w:rsidRDefault="00AE20E9" w:rsidP="0059721A">
      <w:pPr>
        <w:spacing w:after="0" w:line="240" w:lineRule="auto"/>
        <w:jc w:val="both"/>
      </w:pPr>
      <w:r w:rsidRPr="0059721A">
        <w:rPr>
          <w:lang w:val="uk-UA"/>
        </w:rPr>
        <w:t>5.</w:t>
      </w:r>
      <w:r w:rsidRPr="0059721A">
        <w:rPr>
          <w:b/>
          <w:bCs/>
          <w:lang w:val="uk-UA"/>
        </w:rPr>
        <w:t xml:space="preserve"> </w:t>
      </w:r>
      <w:r w:rsidR="0059721A">
        <w:rPr>
          <w:b/>
          <w:bCs/>
          <w:lang w:val="uk-UA"/>
        </w:rPr>
        <w:t xml:space="preserve">  </w:t>
      </w:r>
      <w:r>
        <w:rPr>
          <w:u w:val="single"/>
          <w:lang w:val="uk-UA"/>
        </w:rPr>
        <w:t xml:space="preserve">Технічних та якісних характеристик предмета закупівлі. </w:t>
      </w:r>
    </w:p>
    <w:p w:rsidR="00336101" w:rsidRDefault="00AE20E9">
      <w:pPr>
        <w:spacing w:after="0" w:line="240" w:lineRule="auto"/>
        <w:ind w:left="426"/>
        <w:jc w:val="both"/>
      </w:pPr>
      <w:r>
        <w:rPr>
          <w:lang w:val="uk-UA"/>
        </w:rPr>
        <w:t xml:space="preserve">Технічні та якісні характеристики предмету закупівлі повинні відповідати нормам чинного законодавства України: Закону України </w:t>
      </w:r>
      <w:r>
        <w:rPr>
          <w:rFonts w:eastAsia="Calibri"/>
          <w:lang w:val="uk-UA"/>
        </w:rPr>
        <w:t>«</w:t>
      </w:r>
      <w:r>
        <w:rPr>
          <w:lang w:val="uk-UA"/>
        </w:rPr>
        <w:t>Про ринок природного газу</w:t>
      </w:r>
      <w:r>
        <w:rPr>
          <w:rFonts w:eastAsia="Calibri"/>
          <w:lang w:val="uk-UA"/>
        </w:rPr>
        <w:t>»</w:t>
      </w:r>
      <w:r>
        <w:rPr>
          <w:lang w:val="uk-UA"/>
        </w:rPr>
        <w:t xml:space="preserve"> від</w:t>
      </w:r>
      <w:r w:rsidRPr="00AE20E9">
        <w:t xml:space="preserve"> 09.04.2015 </w:t>
      </w:r>
      <w:r>
        <w:rPr>
          <w:lang w:val="uk-UA"/>
        </w:rPr>
        <w:t>р. № 329-</w:t>
      </w:r>
      <w:r>
        <w:rPr>
          <w:lang w:val="en-US"/>
        </w:rPr>
        <w:t>VIII</w:t>
      </w:r>
      <w:r>
        <w:rPr>
          <w:lang w:val="uk-UA"/>
        </w:rPr>
        <w:t xml:space="preserve">;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 №2496 від 30.09.2015 р.;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 №2493 від 30.09.2015 р.;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 №2494 від 30.09.2015 р.; іншим нормативно-правовим актам, прийнятим на виконання Закону України </w:t>
      </w:r>
      <w:r>
        <w:rPr>
          <w:rFonts w:eastAsia="Calibri"/>
          <w:lang w:val="uk-UA"/>
        </w:rPr>
        <w:t>«</w:t>
      </w:r>
      <w:r>
        <w:rPr>
          <w:lang w:val="uk-UA"/>
        </w:rPr>
        <w:t>Про ринок природного газу</w:t>
      </w:r>
      <w:r>
        <w:rPr>
          <w:rFonts w:eastAsia="Calibri"/>
          <w:lang w:val="uk-UA"/>
        </w:rPr>
        <w:t>»</w:t>
      </w:r>
      <w:r>
        <w:rPr>
          <w:lang w:val="uk-UA"/>
        </w:rPr>
        <w:t>.</w:t>
      </w:r>
    </w:p>
    <w:p w:rsidR="00336101" w:rsidRDefault="00336101">
      <w:pPr>
        <w:spacing w:after="0" w:line="240" w:lineRule="auto"/>
        <w:ind w:left="426"/>
        <w:jc w:val="both"/>
        <w:rPr>
          <w:lang w:val="uk-UA"/>
        </w:rPr>
      </w:pPr>
    </w:p>
    <w:p w:rsidR="00336101" w:rsidRPr="00AE20E9" w:rsidRDefault="00AE20E9">
      <w:pPr>
        <w:spacing w:after="0" w:line="240" w:lineRule="auto"/>
        <w:ind w:left="426"/>
        <w:jc w:val="both"/>
        <w:rPr>
          <w:lang w:val="uk-UA"/>
        </w:rPr>
      </w:pPr>
      <w:r>
        <w:rPr>
          <w:lang w:val="uk-UA"/>
        </w:rPr>
        <w:t xml:space="preserve">6. </w:t>
      </w:r>
      <w:r>
        <w:rPr>
          <w:u w:val="single"/>
          <w:lang w:val="uk-UA"/>
        </w:rPr>
        <w:t>Обсяги закупівлі:</w:t>
      </w:r>
      <w:r w:rsidRPr="00AE20E9">
        <w:rPr>
          <w:lang w:val="uk-UA"/>
        </w:rPr>
        <w:t xml:space="preserve">  </w:t>
      </w:r>
      <w:r w:rsidRPr="00AE20E9">
        <w:rPr>
          <w:b/>
          <w:bCs/>
          <w:lang w:val="uk-UA"/>
        </w:rPr>
        <w:t xml:space="preserve">2 174  </w:t>
      </w:r>
      <w:r>
        <w:rPr>
          <w:b/>
          <w:bCs/>
          <w:lang w:val="uk-UA"/>
        </w:rPr>
        <w:t>м. куб.</w:t>
      </w:r>
    </w:p>
    <w:p w:rsidR="00336101" w:rsidRDefault="00336101">
      <w:pPr>
        <w:spacing w:after="0" w:line="240" w:lineRule="auto"/>
        <w:ind w:left="426"/>
        <w:jc w:val="both"/>
        <w:rPr>
          <w:lang w:val="uk-UA"/>
        </w:rPr>
      </w:pPr>
    </w:p>
    <w:p w:rsidR="00336101" w:rsidRDefault="00336101">
      <w:pPr>
        <w:spacing w:after="0" w:line="240" w:lineRule="auto"/>
        <w:rPr>
          <w:lang w:val="uk-UA"/>
        </w:rPr>
      </w:pPr>
    </w:p>
    <w:p w:rsidR="00336101" w:rsidRDefault="00336101">
      <w:pPr>
        <w:spacing w:after="0" w:line="240" w:lineRule="auto"/>
        <w:jc w:val="center"/>
        <w:rPr>
          <w:lang w:val="uk-UA"/>
        </w:rPr>
      </w:pPr>
    </w:p>
    <w:p w:rsidR="00336101" w:rsidRDefault="00336101">
      <w:pPr>
        <w:spacing w:after="0" w:line="240" w:lineRule="auto"/>
        <w:jc w:val="center"/>
        <w:rPr>
          <w:lang w:val="uk-UA"/>
        </w:rPr>
      </w:pPr>
    </w:p>
    <w:p w:rsidR="00336101" w:rsidRDefault="00336101">
      <w:pPr>
        <w:spacing w:after="0" w:line="240" w:lineRule="auto"/>
        <w:jc w:val="center"/>
        <w:rPr>
          <w:lang w:val="uk-UA"/>
        </w:rPr>
      </w:pPr>
    </w:p>
    <w:p w:rsidR="00336101" w:rsidRDefault="00336101">
      <w:pPr>
        <w:spacing w:after="0" w:line="240" w:lineRule="auto"/>
        <w:jc w:val="center"/>
        <w:rPr>
          <w:lang w:val="uk-UA"/>
        </w:rPr>
      </w:pPr>
    </w:p>
    <w:p w:rsidR="00336101" w:rsidRDefault="00336101">
      <w:pPr>
        <w:spacing w:after="0" w:line="240" w:lineRule="auto"/>
        <w:jc w:val="center"/>
        <w:rPr>
          <w:lang w:val="uk-UA"/>
        </w:rPr>
      </w:pPr>
    </w:p>
    <w:p w:rsidR="00336101" w:rsidRDefault="00336101">
      <w:pPr>
        <w:spacing w:after="0" w:line="240" w:lineRule="auto"/>
        <w:jc w:val="center"/>
        <w:rPr>
          <w:lang w:val="uk-UA"/>
        </w:rPr>
      </w:pPr>
    </w:p>
    <w:p w:rsidR="00336101" w:rsidRDefault="00336101">
      <w:pPr>
        <w:spacing w:after="0" w:line="240" w:lineRule="auto"/>
        <w:jc w:val="center"/>
        <w:rPr>
          <w:lang w:val="uk-UA"/>
        </w:rPr>
      </w:pPr>
    </w:p>
    <w:p w:rsidR="00336101" w:rsidRDefault="00336101">
      <w:pPr>
        <w:spacing w:after="0" w:line="240" w:lineRule="auto"/>
        <w:jc w:val="center"/>
        <w:rPr>
          <w:lang w:val="uk-UA"/>
        </w:rPr>
      </w:pPr>
    </w:p>
    <w:p w:rsidR="00336101" w:rsidRDefault="00336101">
      <w:pPr>
        <w:spacing w:after="0" w:line="240" w:lineRule="auto"/>
        <w:jc w:val="center"/>
        <w:rPr>
          <w:lang w:val="uk-UA"/>
        </w:rPr>
      </w:pPr>
    </w:p>
    <w:sectPr w:rsidR="00336101" w:rsidSect="0033610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5DDA"/>
    <w:multiLevelType w:val="multilevel"/>
    <w:tmpl w:val="7F78A2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5B56075"/>
    <w:multiLevelType w:val="multilevel"/>
    <w:tmpl w:val="76366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compat/>
  <w:rsids>
    <w:rsidRoot w:val="00336101"/>
    <w:rsid w:val="000C3FD5"/>
    <w:rsid w:val="00290EAF"/>
    <w:rsid w:val="00336101"/>
    <w:rsid w:val="0036027B"/>
    <w:rsid w:val="0059721A"/>
    <w:rsid w:val="00A46593"/>
    <w:rsid w:val="00AE20E9"/>
    <w:rsid w:val="00DC5E52"/>
    <w:rsid w:val="00EA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B9"/>
    <w:pPr>
      <w:spacing w:after="200" w:line="276" w:lineRule="auto"/>
    </w:pPr>
    <w:rPr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36101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336101"/>
    <w:pPr>
      <w:spacing w:after="140" w:line="288" w:lineRule="auto"/>
    </w:pPr>
  </w:style>
  <w:style w:type="paragraph" w:styleId="a5">
    <w:name w:val="List"/>
    <w:basedOn w:val="a4"/>
    <w:rsid w:val="00336101"/>
    <w:rPr>
      <w:rFonts w:cs="Lucida Sans"/>
    </w:rPr>
  </w:style>
  <w:style w:type="paragraph" w:customStyle="1" w:styleId="Caption">
    <w:name w:val="Caption"/>
    <w:basedOn w:val="a"/>
    <w:qFormat/>
    <w:rsid w:val="0033610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Покажчик"/>
    <w:basedOn w:val="a"/>
    <w:qFormat/>
    <w:rsid w:val="00336101"/>
    <w:pPr>
      <w:suppressLineNumbers/>
    </w:pPr>
    <w:rPr>
      <w:rFonts w:cs="Arial"/>
    </w:rPr>
  </w:style>
  <w:style w:type="paragraph" w:customStyle="1" w:styleId="a7">
    <w:name w:val="Указатель"/>
    <w:basedOn w:val="a"/>
    <w:qFormat/>
    <w:rsid w:val="00336101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E87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1024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0400-KosarievD</dc:creator>
  <cp:lastModifiedBy>0400-KurnosenkoZ</cp:lastModifiedBy>
  <cp:revision>2</cp:revision>
  <dcterms:created xsi:type="dcterms:W3CDTF">2024-11-13T09:35:00Z</dcterms:created>
  <dcterms:modified xsi:type="dcterms:W3CDTF">2024-11-13T09:35:00Z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