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51F8A" w14:textId="77777777" w:rsidR="0038417A" w:rsidRPr="00FE7D3B" w:rsidRDefault="0038417A" w:rsidP="00384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E7D3B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  <w:r w:rsidRPr="00FE7D3B">
        <w:rPr>
          <w:rFonts w:ascii="Times New Roman" w:hAnsi="Times New Roman" w:cs="Times New Roman"/>
          <w:b/>
          <w:sz w:val="24"/>
          <w:szCs w:val="24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BC7A475" w14:textId="77777777" w:rsidR="0038417A" w:rsidRPr="00FE7D3B" w:rsidRDefault="0038417A" w:rsidP="00384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FE7D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E7D3B">
        <w:rPr>
          <w:rFonts w:ascii="Times New Roman" w:hAnsi="Times New Roman" w:cs="Times New Roman"/>
          <w:sz w:val="24"/>
          <w:szCs w:val="24"/>
        </w:rPr>
        <w:t xml:space="preserve"> постанови КМУ від 11.10.2016 №710 «Про ефективне використання державних коштів» (зі змінами))</w:t>
      </w:r>
    </w:p>
    <w:p w14:paraId="64FD069A" w14:textId="77777777" w:rsidR="0038417A" w:rsidRPr="00FE7D3B" w:rsidRDefault="0038417A" w:rsidP="0038417A">
      <w:pPr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FE7D3B">
        <w:rPr>
          <w:rFonts w:ascii="Times New Roman" w:hAnsi="Times New Roman" w:cs="Times New Roman"/>
          <w:sz w:val="24"/>
          <w:szCs w:val="24"/>
        </w:rPr>
        <w:t xml:space="preserve"> Головне управління Державної казначейської служби України в Одеській області; вул. Садова, 1-А, </w:t>
      </w:r>
      <w:proofErr w:type="spellStart"/>
      <w:r w:rsidRPr="00FE7D3B">
        <w:rPr>
          <w:rFonts w:ascii="Times New Roman" w:hAnsi="Times New Roman" w:cs="Times New Roman"/>
          <w:sz w:val="24"/>
          <w:szCs w:val="24"/>
        </w:rPr>
        <w:t>м.Одеса</w:t>
      </w:r>
      <w:proofErr w:type="spellEnd"/>
      <w:r w:rsidRPr="00FE7D3B">
        <w:rPr>
          <w:rFonts w:ascii="Times New Roman" w:hAnsi="Times New Roman" w:cs="Times New Roman"/>
          <w:sz w:val="24"/>
          <w:szCs w:val="24"/>
        </w:rPr>
        <w:t>, 65023, код ЄДРПОУ - 37607526; категорія замовника – органи державної влади.</w:t>
      </w:r>
    </w:p>
    <w:p w14:paraId="59F32393" w14:textId="77777777" w:rsidR="0038417A" w:rsidRPr="00FE7D3B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65CAC751" w14:textId="1AEAE83D" w:rsidR="0038417A" w:rsidRPr="009A2EE7" w:rsidRDefault="009A2EE7" w:rsidP="0038417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1" w:name="_Hlk179538541"/>
      <w:r w:rsidRPr="009A2E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 xml:space="preserve">Генератор дизельний </w:t>
      </w:r>
      <w:r w:rsidRPr="009A2EE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uk-UA"/>
        </w:rPr>
        <w:t>(</w:t>
      </w:r>
      <w:r w:rsidRPr="009A2EE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uk-UA"/>
        </w:rPr>
        <w:t>код ДК 021:2015 – 31120000-3 «</w:t>
      </w:r>
      <w:r w:rsidRPr="009A2EE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uk-UA"/>
        </w:rPr>
        <w:t>Генератори</w:t>
      </w:r>
      <w:bookmarkEnd w:id="1"/>
      <w:r w:rsidRPr="009A2EE7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uk-UA"/>
        </w:rPr>
        <w:t>», код номенклатурної позиції – 31121100-1 «Дизель-генераторні установки»)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uk-UA"/>
        </w:rPr>
        <w:t>.</w:t>
      </w:r>
    </w:p>
    <w:p w14:paraId="07AE628E" w14:textId="77777777" w:rsidR="009A2EE7" w:rsidRDefault="009A2EE7" w:rsidP="00384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4D639D" w14:textId="1FCF6647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 xml:space="preserve">3.  Ідентифікатор закупівлі: </w:t>
      </w:r>
      <w:r w:rsidRPr="00F338D3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F338D3">
        <w:rPr>
          <w:rFonts w:ascii="Times New Roman" w:hAnsi="Times New Roman" w:cs="Times New Roman"/>
          <w:sz w:val="24"/>
          <w:szCs w:val="24"/>
        </w:rPr>
        <w:t>-202</w:t>
      </w:r>
      <w:r w:rsidR="00642FAE" w:rsidRPr="00F338D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F338D3">
        <w:rPr>
          <w:rFonts w:ascii="Times New Roman" w:hAnsi="Times New Roman" w:cs="Times New Roman"/>
          <w:sz w:val="24"/>
          <w:szCs w:val="24"/>
        </w:rPr>
        <w:t>-</w:t>
      </w:r>
      <w:r w:rsidR="009A2EE7" w:rsidRPr="00F338D3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Pr="00F338D3">
        <w:rPr>
          <w:rFonts w:ascii="Times New Roman" w:hAnsi="Times New Roman" w:cs="Times New Roman"/>
          <w:sz w:val="24"/>
          <w:szCs w:val="24"/>
        </w:rPr>
        <w:t>-</w:t>
      </w:r>
      <w:r w:rsidR="009A2EE7" w:rsidRPr="00F338D3">
        <w:rPr>
          <w:rFonts w:ascii="Times New Roman" w:hAnsi="Times New Roman" w:cs="Times New Roman"/>
          <w:sz w:val="24"/>
          <w:szCs w:val="24"/>
        </w:rPr>
        <w:t>14</w:t>
      </w:r>
      <w:r w:rsidRPr="00F338D3">
        <w:rPr>
          <w:rFonts w:ascii="Times New Roman" w:hAnsi="Times New Roman" w:cs="Times New Roman"/>
          <w:sz w:val="24"/>
          <w:szCs w:val="24"/>
        </w:rPr>
        <w:t>-00</w:t>
      </w:r>
      <w:r w:rsidR="00F338D3" w:rsidRPr="00F338D3">
        <w:rPr>
          <w:rFonts w:ascii="Times New Roman" w:hAnsi="Times New Roman" w:cs="Times New Roman"/>
          <w:sz w:val="24"/>
          <w:szCs w:val="24"/>
        </w:rPr>
        <w:t>3367</w:t>
      </w:r>
      <w:r w:rsidRPr="00F338D3">
        <w:rPr>
          <w:rFonts w:ascii="Times New Roman" w:hAnsi="Times New Roman" w:cs="Times New Roman"/>
          <w:sz w:val="24"/>
          <w:szCs w:val="24"/>
        </w:rPr>
        <w:t>- а.</w:t>
      </w:r>
    </w:p>
    <w:p w14:paraId="46F35B2C" w14:textId="77777777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785C" w14:textId="77777777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4. Обґрунтування технічних та якісних характеристик предмета закупівлі:</w:t>
      </w:r>
    </w:p>
    <w:p w14:paraId="16FF1EF1" w14:textId="77777777" w:rsidR="0038417A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для зазначеного предмета закупівлі :</w:t>
      </w:r>
    </w:p>
    <w:p w14:paraId="04FF3C50" w14:textId="77777777" w:rsidR="00642FAE" w:rsidRPr="0042226E" w:rsidRDefault="00642FAE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57C26E8" w14:textId="6E33BB3F" w:rsidR="0048731D" w:rsidRPr="0048731D" w:rsidRDefault="009A2EE7" w:rsidP="0048731D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ru-RU"/>
        </w:rPr>
        <w:t>Генератор дизельний – 1 шт.</w:t>
      </w:r>
    </w:p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5190"/>
      </w:tblGrid>
      <w:tr w:rsidR="0048731D" w:rsidRPr="0048731D" w14:paraId="241FC514" w14:textId="77777777" w:rsidTr="008A1EF1">
        <w:trPr>
          <w:trHeight w:val="248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ED6FA5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E0CCDB" w14:textId="77777777" w:rsidR="0048731D" w:rsidRPr="0048731D" w:rsidRDefault="0048731D" w:rsidP="004873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 w:rsidRPr="0048731D">
              <w:rPr>
                <w:rFonts w:ascii="Times New Roman CYR" w:eastAsia="Calibri" w:hAnsi="Times New Roman CYR" w:cs="Times New Roman CYR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</w:tr>
      <w:tr w:rsidR="00EF050D" w:rsidRPr="00EF050D" w14:paraId="2274FF0E" w14:textId="77777777" w:rsidTr="008A1EF1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FC0E6" w14:textId="04D6B9C8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Рік виробництва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47EDA7" w14:textId="3CA1D3DF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не раніше 2024 року</w:t>
            </w:r>
          </w:p>
        </w:tc>
      </w:tr>
      <w:tr w:rsidR="00EF050D" w:rsidRPr="00EF050D" w14:paraId="1798DA39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697853" w14:textId="2749DDEA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Виконання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3A09DA" w14:textId="57D333EC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в кожусі</w:t>
            </w:r>
          </w:p>
        </w:tc>
      </w:tr>
      <w:tr w:rsidR="00EF050D" w:rsidRPr="00EF050D" w14:paraId="63CEE192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87101" w14:textId="5C7BBD60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Габаритні розміри Д*Ш*В,</w:t>
            </w:r>
            <w:r w:rsidRPr="00EF050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EF050D">
              <w:rPr>
                <w:rFonts w:ascii="Times New Roman" w:eastAsia="Calibri" w:hAnsi="Times New Roman" w:cs="Times New Roman"/>
              </w:rPr>
              <w:t>мм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42B53" w14:textId="121CE126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EF050D">
              <w:rPr>
                <w:rFonts w:ascii="Times New Roman" w:eastAsia="Calibri" w:hAnsi="Times New Roman" w:cs="Times New Roman"/>
              </w:rPr>
              <w:t>Не більше 2000*1100*1800</w:t>
            </w:r>
          </w:p>
        </w:tc>
      </w:tr>
      <w:tr w:rsidR="00EF050D" w:rsidRPr="00EF050D" w14:paraId="33D31221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DA93CE" w14:textId="436B5DB2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50D">
              <w:rPr>
                <w:rFonts w:ascii="Times New Roman" w:eastAsia="Calibri" w:hAnsi="Times New Roman" w:cs="Times New Roman"/>
              </w:rPr>
              <w:t>Вага (суха), кг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652898" w14:textId="08F64A1D" w:rsidR="00EF050D" w:rsidRPr="00EF050D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F050D">
              <w:rPr>
                <w:rFonts w:ascii="Times New Roman" w:eastAsia="Calibri" w:hAnsi="Times New Roman" w:cs="Times New Roman"/>
              </w:rPr>
              <w:t xml:space="preserve">Не більше 1300 </w:t>
            </w:r>
          </w:p>
        </w:tc>
      </w:tr>
      <w:tr w:rsidR="00EF050D" w:rsidRPr="00EF050D" w14:paraId="67F7E40E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F60299" w14:textId="2BF4E100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Напруга, В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CE6B50" w14:textId="6C6896C3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230/400 </w:t>
            </w:r>
          </w:p>
        </w:tc>
      </w:tr>
      <w:tr w:rsidR="00EF050D" w:rsidRPr="00EF050D" w14:paraId="60FD8B5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FBB578" w14:textId="79D78A74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Номінальна потужність, 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кВА</w:t>
            </w:r>
            <w:proofErr w:type="spellEnd"/>
            <w:r w:rsidRPr="00E06C9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кВТ</w:t>
            </w:r>
            <w:proofErr w:type="spellEnd"/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6D87C0" w14:textId="5CE77C06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80/64</w:t>
            </w:r>
          </w:p>
        </w:tc>
      </w:tr>
      <w:tr w:rsidR="00EF050D" w:rsidRPr="00EF050D" w14:paraId="4C5B17DC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88CAD0" w14:textId="5DAF23B1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Максимальна потужність, 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кВА</w:t>
            </w:r>
            <w:proofErr w:type="spellEnd"/>
            <w:r w:rsidRPr="00E06C97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кВТ</w:t>
            </w:r>
            <w:proofErr w:type="spellEnd"/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D96095" w14:textId="22F9362A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88/70,4</w:t>
            </w:r>
          </w:p>
        </w:tc>
      </w:tr>
      <w:tr w:rsidR="00EF050D" w:rsidRPr="00EF050D" w14:paraId="1ED2C45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7348340" w14:textId="16C31EA4" w:rsidR="00EF050D" w:rsidRPr="00F338D3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8D3">
              <w:rPr>
                <w:rFonts w:ascii="Times New Roman" w:eastAsia="Calibri" w:hAnsi="Times New Roman" w:cs="Times New Roman"/>
              </w:rPr>
              <w:t>Тип запуску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9BFA00" w14:textId="567B35AB" w:rsidR="00EF050D" w:rsidRPr="00F338D3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338D3">
              <w:rPr>
                <w:rFonts w:ascii="Times New Roman" w:eastAsia="Calibri" w:hAnsi="Times New Roman" w:cs="Times New Roman"/>
              </w:rPr>
              <w:t xml:space="preserve">Автоматичний </w:t>
            </w:r>
          </w:p>
        </w:tc>
      </w:tr>
      <w:tr w:rsidR="00EF050D" w:rsidRPr="00EF050D" w14:paraId="15EF0136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9A1432" w14:textId="0D0E2061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Об’єм паливного бака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057890" w14:textId="71FCDFB5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E06C97">
              <w:rPr>
                <w:rFonts w:ascii="Times New Roman" w:eastAsia="Calibri" w:hAnsi="Times New Roman" w:cs="Times New Roman"/>
              </w:rPr>
              <w:t>170-180 л</w:t>
            </w:r>
          </w:p>
        </w:tc>
      </w:tr>
      <w:tr w:rsidR="00EF050D" w:rsidRPr="00EF050D" w14:paraId="688582D3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53CB07" w14:textId="64F8CEF6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Гарантія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A09BCA" w14:textId="3828AC4D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не менше 12 міс. або 1000 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мотогодин</w:t>
            </w:r>
            <w:proofErr w:type="spellEnd"/>
          </w:p>
        </w:tc>
      </w:tr>
      <w:tr w:rsidR="00EF050D" w:rsidRPr="00EF050D" w14:paraId="6F66113E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AE69C8" w14:textId="39B06286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  <w:b/>
              </w:rPr>
              <w:t xml:space="preserve">ДВИГУН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1D0C1A" w14:textId="7777777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050D" w:rsidRPr="00EF050D" w14:paraId="1726990C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BF88E63" w14:textId="3ECA2984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Частота обертання двигуна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7B382B" w14:textId="6CA783B8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highlight w:val="yellow"/>
              </w:rPr>
            </w:pPr>
            <w:r w:rsidRPr="00E06C97">
              <w:rPr>
                <w:rFonts w:ascii="Times New Roman" w:eastAsia="Calibri" w:hAnsi="Times New Roman" w:cs="Times New Roman"/>
              </w:rPr>
              <w:t>1500 об/хв</w:t>
            </w:r>
          </w:p>
        </w:tc>
      </w:tr>
      <w:tr w:rsidR="00EF050D" w:rsidRPr="00EF050D" w14:paraId="7D9CD5DD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CDC7D32" w14:textId="04C58350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Кількість циліндрів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BBD30F" w14:textId="284B49A3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EF050D" w:rsidRPr="00EF050D" w14:paraId="76D8430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A0370C" w14:textId="6190793F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Регулятор обертів двигуна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6CAA91" w14:textId="7E88631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Електронний або механічний</w:t>
            </w:r>
          </w:p>
        </w:tc>
      </w:tr>
      <w:tr w:rsidR="00EF050D" w:rsidRPr="00EF050D" w14:paraId="1DDB8873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A769AF" w14:textId="0A0E590E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Паливо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8E1580" w14:textId="637B272E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Дизельне</w:t>
            </w:r>
          </w:p>
        </w:tc>
      </w:tr>
      <w:tr w:rsidR="00EF050D" w:rsidRPr="00EF050D" w14:paraId="78D5784D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D8E29E" w14:textId="30751331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Система охолодження двигуна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7ABDF0" w14:textId="3358C6E6" w:rsidR="00EF050D" w:rsidRPr="00E06C97" w:rsidRDefault="00F338D3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Водяне + 50% антифриз</w:t>
            </w:r>
          </w:p>
        </w:tc>
      </w:tr>
      <w:tr w:rsidR="00EF050D" w:rsidRPr="00EF050D" w14:paraId="509912A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795ED7" w14:textId="1B6D85A2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Розхід палива (100% навантаження)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3836BF" w14:textId="53AC6015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Не більше 17,1 л/год</w:t>
            </w:r>
          </w:p>
        </w:tc>
      </w:tr>
      <w:tr w:rsidR="00EF050D" w:rsidRPr="00EF050D" w14:paraId="38EDC6DB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331C69" w14:textId="14F28E3C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Розхід палива (75% навантаження)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D5A37C" w14:textId="384762FF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Не більше 12,8 л/год</w:t>
            </w:r>
          </w:p>
        </w:tc>
      </w:tr>
      <w:tr w:rsidR="00EF050D" w:rsidRPr="00EF050D" w14:paraId="2B110C32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E3AFD" w14:textId="480D973B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Розхід палива (50% навантаження)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69EF5F" w14:textId="4C6F8DB2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Не більше 8,5 л/год</w:t>
            </w:r>
          </w:p>
        </w:tc>
      </w:tr>
      <w:tr w:rsidR="00EF050D" w:rsidRPr="00EF050D" w14:paraId="08CF3109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4D9CD3" w14:textId="0F98DE05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  <w:b/>
              </w:rPr>
              <w:t>АЛЬТЕРНАТОР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85F9DC" w14:textId="7777777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F050D" w:rsidRPr="00EF050D" w14:paraId="07E98848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B1900A" w14:textId="251DE51C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06C97">
              <w:rPr>
                <w:rFonts w:ascii="Times New Roman" w:eastAsia="Calibri" w:hAnsi="Times New Roman" w:cs="Times New Roman"/>
              </w:rPr>
              <w:t>Фактор  потужності (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cos</w:t>
            </w:r>
            <w:proofErr w:type="spellEnd"/>
            <w:r w:rsidRPr="00E06C97">
              <w:rPr>
                <w:rFonts w:ascii="Times New Roman" w:eastAsia="Calibri" w:hAnsi="Times New Roman" w:cs="Times New Roman"/>
              </w:rPr>
              <w:t xml:space="preserve"> φ)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EFA068" w14:textId="06EB2A6F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Не менше 0.8</w:t>
            </w:r>
          </w:p>
        </w:tc>
      </w:tr>
      <w:tr w:rsidR="00EF050D" w:rsidRPr="00EF050D" w14:paraId="1DEAD410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FB125F" w14:textId="54D6271A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lastRenderedPageBreak/>
              <w:t>Клас ізоляції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FCAFA2" w14:textId="36A7009D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Н, не гірше</w:t>
            </w:r>
          </w:p>
        </w:tc>
      </w:tr>
      <w:tr w:rsidR="00EF050D" w:rsidRPr="00EF050D" w14:paraId="179858B5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793374" w14:textId="4A8FE76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Захист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B7A741" w14:textId="0DAD377B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  <w:lang w:val="en-US"/>
              </w:rPr>
              <w:t>IP</w:t>
            </w:r>
            <w:r w:rsidRPr="00E06C97">
              <w:rPr>
                <w:rFonts w:ascii="Times New Roman" w:eastAsia="Calibri" w:hAnsi="Times New Roman" w:cs="Times New Roman"/>
              </w:rPr>
              <w:t xml:space="preserve"> </w:t>
            </w:r>
            <w:r w:rsidRPr="00E06C97">
              <w:rPr>
                <w:rFonts w:ascii="Times New Roman" w:eastAsia="Calibri" w:hAnsi="Times New Roman" w:cs="Times New Roman"/>
                <w:lang w:val="en-US"/>
              </w:rPr>
              <w:t>23</w:t>
            </w:r>
          </w:p>
        </w:tc>
      </w:tr>
      <w:tr w:rsidR="00EF050D" w:rsidRPr="00EF050D" w14:paraId="291F0B16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9A499C" w14:textId="26F90969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Вихідна напруга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06B372" w14:textId="3AEAC062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E06C97">
              <w:rPr>
                <w:rFonts w:ascii="Times New Roman" w:eastAsia="Calibri" w:hAnsi="Times New Roman" w:cs="Times New Roman"/>
              </w:rPr>
              <w:t>230/400 В</w:t>
            </w:r>
          </w:p>
        </w:tc>
      </w:tr>
      <w:tr w:rsidR="00EF050D" w:rsidRPr="00EF050D" w14:paraId="4F12F884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B92A8B" w14:textId="25D4B406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Частота вихідної напруги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A1D271" w14:textId="6C0B1C60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50 </w:t>
            </w:r>
            <w:proofErr w:type="spellStart"/>
            <w:r w:rsidRPr="00E06C97">
              <w:rPr>
                <w:rFonts w:ascii="Times New Roman" w:eastAsia="Calibri" w:hAnsi="Times New Roman" w:cs="Times New Roman"/>
              </w:rPr>
              <w:t>Гц</w:t>
            </w:r>
            <w:proofErr w:type="spellEnd"/>
          </w:p>
        </w:tc>
      </w:tr>
      <w:tr w:rsidR="00EF050D" w:rsidRPr="00EF050D" w14:paraId="7B81FD42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3FE304" w14:textId="44DDC024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Тип з’єднання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F4F5AF" w14:textId="0A2105F7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Зірочка</w:t>
            </w:r>
          </w:p>
        </w:tc>
      </w:tr>
      <w:tr w:rsidR="00EF050D" w:rsidRPr="00EF050D" w14:paraId="7D68D982" w14:textId="77777777" w:rsidTr="008A1EF1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B04141" w14:textId="3A6D3FA5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 xml:space="preserve">Регулятор напруги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C40E63" w14:textId="0C2F7AAE" w:rsidR="00EF050D" w:rsidRPr="00E06C97" w:rsidRDefault="00EF050D" w:rsidP="00EF05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06C97">
              <w:rPr>
                <w:rFonts w:ascii="Times New Roman" w:eastAsia="Calibri" w:hAnsi="Times New Roman" w:cs="Times New Roman"/>
              </w:rPr>
              <w:t>Автоматичний, електронний</w:t>
            </w:r>
          </w:p>
        </w:tc>
      </w:tr>
    </w:tbl>
    <w:p w14:paraId="2125ECF0" w14:textId="77777777" w:rsidR="0038417A" w:rsidRPr="000D4C9D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6FF8469" w14:textId="77777777" w:rsidR="0038417A" w:rsidRPr="00FE7D3B" w:rsidRDefault="0038417A" w:rsidP="0038417A">
      <w:pPr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5. Обґрунтування розміру бюджетного призначення:</w:t>
      </w:r>
    </w:p>
    <w:p w14:paraId="36A62D3A" w14:textId="24A8F104" w:rsidR="00F1449D" w:rsidRPr="00F1449D" w:rsidRDefault="00C916CE" w:rsidP="00F1449D">
      <w:pPr>
        <w:numPr>
          <w:ilvl w:val="1"/>
          <w:numId w:val="3"/>
        </w:numPr>
        <w:tabs>
          <w:tab w:val="clear" w:pos="576"/>
          <w:tab w:val="num" w:pos="567"/>
        </w:tabs>
        <w:suppressAutoHyphens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C916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Доцільність закупівлі обумовлена з метою забезпечення виконання покладених на Головне управління Державної казначейської служби України в Одеській області (далі – Головне управління) завдань </w:t>
      </w:r>
      <w:r w:rsidRPr="00C916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реалізації </w:t>
      </w:r>
      <w:r w:rsidR="00E141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обласної комплексної цільової програми «Безпечна Одещина» на 2022-2024 роки, затвердженої </w:t>
      </w:r>
      <w:r w:rsidR="00F1449D" w:rsidRP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розпорядженням голови (начальника) Одеської обласної державної (військової) адміністрації від 11 серпня 2022 року № 471/А-2022»</w:t>
      </w:r>
      <w:r w:rsid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  <w:r w:rsidR="00F1449D" w:rsidRP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(</w:t>
      </w:r>
      <w:r w:rsid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із змінами від 24.09.2024 № 894/А-2024).</w:t>
      </w:r>
      <w:r w:rsidR="00F1449D" w:rsidRPr="00F1449D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</w:t>
      </w:r>
    </w:p>
    <w:p w14:paraId="2FC8A216" w14:textId="2021ED6D" w:rsidR="00E14120" w:rsidRDefault="00E14120" w:rsidP="00C916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CF4845" w14:textId="0A450040" w:rsidR="00F1449D" w:rsidRPr="00F1449D" w:rsidRDefault="00F1449D" w:rsidP="00F144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Розмір бюджетного призначення визначений у розмірі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815</w:t>
      </w:r>
      <w:r w:rsidRPr="00F144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000,00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грн,  відповідно до довідки про зміни до кошторису Головного управління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рік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11.10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14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КПКВК 3504010 «Керівництво та управління у сфері казначейського обслуговування», а саме за КЕКВ 3110 «Придбання обладнання і предметів довгострокового користування».</w:t>
      </w:r>
    </w:p>
    <w:p w14:paraId="4327A582" w14:textId="77777777" w:rsidR="00F1449D" w:rsidRDefault="00F1449D" w:rsidP="00F1449D">
      <w:pPr>
        <w:pStyle w:val="a4"/>
        <w:spacing w:before="0" w:after="0"/>
        <w:ind w:firstLine="567"/>
        <w:jc w:val="both"/>
      </w:pPr>
    </w:p>
    <w:p w14:paraId="5CAB685B" w14:textId="77777777" w:rsidR="00F1449D" w:rsidRDefault="00F1449D" w:rsidP="00F1449D">
      <w:pPr>
        <w:pStyle w:val="a4"/>
        <w:spacing w:before="0" w:after="0"/>
        <w:ind w:firstLine="567"/>
        <w:jc w:val="both"/>
      </w:pPr>
    </w:p>
    <w:p w14:paraId="112FE0F2" w14:textId="09B26347" w:rsidR="0038417A" w:rsidRPr="00107365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>6. Обґрунтування очікуваної вартості предмета закупівлі:</w:t>
      </w:r>
    </w:p>
    <w:p w14:paraId="74D56D6A" w14:textId="1B97CBAF" w:rsidR="005B2117" w:rsidRPr="005B2117" w:rsidRDefault="0038417A" w:rsidP="005B21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sz w:val="24"/>
          <w:szCs w:val="24"/>
        </w:rPr>
        <w:t xml:space="preserve">Очікувана вартість предмета закупівлі </w:t>
      </w:r>
      <w:r w:rsidRPr="00FE7D3B">
        <w:rPr>
          <w:rFonts w:ascii="Times New Roman" w:hAnsi="Times New Roman" w:cs="Times New Roman"/>
          <w:sz w:val="24"/>
          <w:szCs w:val="24"/>
        </w:rPr>
        <w:t xml:space="preserve">визначена відповідно до бюджетного призначення з урахуванням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</w:t>
      </w:r>
      <w:r w:rsidR="005B2117" w:rsidRPr="005B2117">
        <w:rPr>
          <w:rFonts w:ascii="Times New Roman" w:hAnsi="Times New Roman" w:cs="Times New Roman"/>
          <w:sz w:val="24"/>
          <w:szCs w:val="24"/>
        </w:rPr>
        <w:t xml:space="preserve">методом порівняння ринкових цін, а саме: проведений моніторинг цін, шляхом здійснення пошуку, збору та аналізу загальнодоступної інформації про ціни, що містяться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</w:t>
      </w:r>
      <w:proofErr w:type="spellStart"/>
      <w:r w:rsidR="005B2117" w:rsidRPr="005B211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5B2117" w:rsidRPr="005B21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2117" w:rsidRPr="005B2117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="005B2117" w:rsidRPr="005B2117">
        <w:rPr>
          <w:rFonts w:ascii="Times New Roman" w:hAnsi="Times New Roman" w:cs="Times New Roman"/>
          <w:sz w:val="24"/>
          <w:szCs w:val="24"/>
        </w:rPr>
        <w:t>:</w:t>
      </w:r>
    </w:p>
    <w:p w14:paraId="13DF8315" w14:textId="77777777" w:rsidR="00824892" w:rsidRDefault="00E06C97" w:rsidP="00F1449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Генератор дизельний</w:t>
      </w:r>
      <w:r w:rsidR="00824892">
        <w:rPr>
          <w:rFonts w:ascii="Times New Roman" w:hAnsi="Times New Roman" w:cs="Times New Roman"/>
          <w:sz w:val="24"/>
          <w:szCs w:val="24"/>
        </w:rPr>
        <w:t>:  1 шт. * 815000,00  =</w:t>
      </w:r>
      <w:r w:rsidR="008F4A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815</w:t>
      </w:r>
      <w:r w:rsidR="00A63960" w:rsidRPr="00A6396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982CE4" w:rsidRPr="00A63960">
        <w:rPr>
          <w:rFonts w:ascii="Times New Roman" w:hAnsi="Times New Roman" w:cs="Times New Roman"/>
          <w:b/>
          <w:sz w:val="24"/>
          <w:szCs w:val="24"/>
        </w:rPr>
        <w:t>00,00</w:t>
      </w:r>
      <w:r w:rsidR="00982CE4">
        <w:rPr>
          <w:rFonts w:ascii="Times New Roman" w:hAnsi="Times New Roman" w:cs="Times New Roman"/>
          <w:sz w:val="24"/>
          <w:szCs w:val="24"/>
        </w:rPr>
        <w:t xml:space="preserve"> грн.</w:t>
      </w:r>
    </w:p>
    <w:p w14:paraId="73E139D2" w14:textId="00B46E50" w:rsidR="00982CE4" w:rsidRPr="00107365" w:rsidRDefault="00824892" w:rsidP="00F1449D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824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(із врахуванням кошторисних призначень).</w:t>
      </w:r>
    </w:p>
    <w:p w14:paraId="22742314" w14:textId="77777777" w:rsidR="0038417A" w:rsidRDefault="0038417A" w:rsidP="00982CE4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C727E6C" w14:textId="77777777" w:rsidR="0038417A" w:rsidRDefault="0038417A" w:rsidP="00982CE4">
      <w:pPr>
        <w:spacing w:after="0"/>
        <w:ind w:firstLine="567"/>
        <w:jc w:val="both"/>
        <w:rPr>
          <w:sz w:val="24"/>
          <w:szCs w:val="24"/>
        </w:rPr>
      </w:pPr>
    </w:p>
    <w:p w14:paraId="2F68CC01" w14:textId="77777777" w:rsidR="00E40840" w:rsidRDefault="00E40840"/>
    <w:sectPr w:rsidR="00E40840" w:rsidSect="008F4A40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0A7880"/>
    <w:multiLevelType w:val="hybridMultilevel"/>
    <w:tmpl w:val="88769AAA"/>
    <w:lvl w:ilvl="0" w:tplc="BD68D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B5C6558"/>
    <w:multiLevelType w:val="hybridMultilevel"/>
    <w:tmpl w:val="9E7469C4"/>
    <w:lvl w:ilvl="0" w:tplc="92CC182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7A"/>
    <w:rsid w:val="000A0FC9"/>
    <w:rsid w:val="00107365"/>
    <w:rsid w:val="0038417A"/>
    <w:rsid w:val="0042226E"/>
    <w:rsid w:val="0048731D"/>
    <w:rsid w:val="005B2117"/>
    <w:rsid w:val="00642FAE"/>
    <w:rsid w:val="006A2505"/>
    <w:rsid w:val="0079790F"/>
    <w:rsid w:val="00824892"/>
    <w:rsid w:val="008F4A40"/>
    <w:rsid w:val="00977A6A"/>
    <w:rsid w:val="00982CE4"/>
    <w:rsid w:val="009A2EE7"/>
    <w:rsid w:val="00A63960"/>
    <w:rsid w:val="00C916CE"/>
    <w:rsid w:val="00E06C97"/>
    <w:rsid w:val="00E14120"/>
    <w:rsid w:val="00E40840"/>
    <w:rsid w:val="00E43065"/>
    <w:rsid w:val="00EF050D"/>
    <w:rsid w:val="00F1449D"/>
    <w:rsid w:val="00F338D3"/>
    <w:rsid w:val="00F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3447"/>
  <w15:docId w15:val="{9E5C9815-191F-42C7-B282-CE8285D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38417A"/>
  </w:style>
  <w:style w:type="paragraph" w:customStyle="1" w:styleId="TimesNewRoman">
    <w:name w:val="Обычный + Times New Roman"/>
    <w:aliases w:val="12 пт"/>
    <w:basedOn w:val="a"/>
    <w:rsid w:val="0038417A"/>
    <w:rPr>
      <w:rFonts w:ascii="Times New Roman" w:eastAsia="Times New Roman" w:hAnsi="Times New Roman" w:cs="Times New Roman"/>
      <w:color w:val="202124"/>
      <w:sz w:val="24"/>
      <w:szCs w:val="24"/>
    </w:rPr>
  </w:style>
  <w:style w:type="paragraph" w:styleId="a3">
    <w:name w:val="List Paragraph"/>
    <w:basedOn w:val="a"/>
    <w:uiPriority w:val="34"/>
    <w:qFormat/>
    <w:rsid w:val="00107365"/>
    <w:pPr>
      <w:ind w:left="720"/>
      <w:contextualSpacing/>
    </w:pPr>
  </w:style>
  <w:style w:type="paragraph" w:styleId="a4">
    <w:name w:val="Normal (Web)"/>
    <w:basedOn w:val="a"/>
    <w:rsid w:val="00A6396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2558</Words>
  <Characters>1459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1500-BelinskaL</dc:creator>
  <cp:keywords/>
  <dc:description/>
  <cp:lastModifiedBy>Турчинська Марина Олександрівна</cp:lastModifiedBy>
  <cp:revision>2</cp:revision>
  <cp:lastPrinted>2024-07-30T08:28:00Z</cp:lastPrinted>
  <dcterms:created xsi:type="dcterms:W3CDTF">2024-10-15T09:11:00Z</dcterms:created>
  <dcterms:modified xsi:type="dcterms:W3CDTF">2024-10-15T09:11:00Z</dcterms:modified>
</cp:coreProperties>
</file>