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376D23" w:rsidRDefault="000B1F80" w:rsidP="00376D2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D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376D23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Державна казначейська служба України; </w:t>
      </w:r>
      <w:r w:rsidRPr="00376D23">
        <w:rPr>
          <w:rFonts w:ascii="Times New Roman" w:eastAsia="Times New Roman" w:hAnsi="Times New Roman"/>
          <w:sz w:val="24"/>
          <w:szCs w:val="24"/>
          <w:lang w:eastAsia="ru-RU"/>
        </w:rPr>
        <w:br/>
        <w:t>м. Київ; код за ЄДРПОУ – 37567646; категорія замовника – орган державної влади.</w:t>
      </w:r>
    </w:p>
    <w:p w:rsidR="00446C4D" w:rsidRPr="00376D23" w:rsidRDefault="000B1F80" w:rsidP="00376D2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376D23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446C4D" w:rsidRPr="00376D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46C4D" w:rsidRPr="00376D23">
        <w:rPr>
          <w:rFonts w:ascii="Times New Roman" w:hAnsi="Times New Roman"/>
          <w:sz w:val="24"/>
          <w:szCs w:val="24"/>
        </w:rPr>
        <w:t xml:space="preserve">«72250000-2 </w:t>
      </w:r>
      <w:r w:rsidR="00927C5E">
        <w:rPr>
          <w:rFonts w:ascii="Times New Roman" w:hAnsi="Times New Roman"/>
          <w:sz w:val="24"/>
          <w:szCs w:val="24"/>
        </w:rPr>
        <w:t>–</w:t>
      </w:r>
      <w:r w:rsidR="00446C4D" w:rsidRPr="00376D23">
        <w:rPr>
          <w:rFonts w:ascii="Times New Roman" w:hAnsi="Times New Roman"/>
          <w:sz w:val="24"/>
          <w:szCs w:val="24"/>
        </w:rPr>
        <w:t xml:space="preserve"> Послуги, пов'язані із системами та підтримкою (Послуги з подовження строку дії технічної та сервісної підтримки </w:t>
      </w:r>
      <w:proofErr w:type="spellStart"/>
      <w:r w:rsidR="00446C4D" w:rsidRPr="00376D23">
        <w:rPr>
          <w:rFonts w:ascii="Times New Roman" w:hAnsi="Times New Roman"/>
          <w:sz w:val="24"/>
          <w:szCs w:val="24"/>
        </w:rPr>
        <w:t>вебпорталу</w:t>
      </w:r>
      <w:proofErr w:type="spellEnd"/>
      <w:r w:rsidR="00446C4D" w:rsidRPr="00376D23">
        <w:rPr>
          <w:rFonts w:ascii="Times New Roman" w:hAnsi="Times New Roman"/>
          <w:sz w:val="24"/>
          <w:szCs w:val="24"/>
        </w:rPr>
        <w:t xml:space="preserve"> Державної казначейської служби України)».</w:t>
      </w:r>
    </w:p>
    <w:p w:rsidR="00A470DA" w:rsidRPr="00860DCC" w:rsidRDefault="000B1F80" w:rsidP="00860DC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6D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bookmarkStart w:id="0" w:name="_GoBack"/>
      <w:r w:rsidR="00860DCC" w:rsidRPr="00860DC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860DCC" w:rsidRPr="00860DC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"https://prozorro.gov.ua/tender/UA-2024-03-08-006309-a" \t "_blank" </w:instrText>
      </w:r>
      <w:r w:rsidR="00860DCC" w:rsidRPr="00860DCC">
        <w:rPr>
          <w:rFonts w:ascii="Times New Roman" w:eastAsia="Times New Roman" w:hAnsi="Times New Roman" w:cs="Times New Roman"/>
          <w:sz w:val="24"/>
          <w:szCs w:val="24"/>
        </w:rPr>
      </w:r>
      <w:r w:rsidR="00860DCC" w:rsidRPr="00860DC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860DCC" w:rsidRPr="00860DCC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>UA-2024-03-08-006309-a</w:t>
      </w:r>
      <w:r w:rsidR="00860DCC" w:rsidRPr="00860DC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860DCC" w:rsidRPr="00860DCC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bookmarkEnd w:id="0"/>
    </w:p>
    <w:p w:rsidR="00083B42" w:rsidRPr="00376D23" w:rsidRDefault="00595B53" w:rsidP="00376D2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D23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376D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F610E" w:rsidRPr="00376D23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376D2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376D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35765" w:rsidRPr="00376D23" w:rsidRDefault="00C819C9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6D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376D23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376D23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376D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376D23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 </w:t>
      </w:r>
      <w:r w:rsidR="0038019F" w:rsidRPr="00376D23">
        <w:rPr>
          <w:rFonts w:ascii="Times New Roman" w:eastAsia="Times New Roman" w:hAnsi="Times New Roman"/>
          <w:sz w:val="24"/>
          <w:szCs w:val="24"/>
          <w:lang w:eastAsia="ru-RU"/>
        </w:rPr>
        <w:t>відповідно до розрахунку</w:t>
      </w:r>
      <w:r w:rsidR="007440DF" w:rsidRPr="00376D2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7440DF" w:rsidRPr="00376D23">
        <w:rPr>
          <w:rFonts w:ascii="Times New Roman" w:eastAsia="Times New Roman" w:hAnsi="Times New Roman"/>
          <w:sz w:val="24"/>
          <w:szCs w:val="24"/>
          <w:lang w:val="ru-RU" w:eastAsia="ru-RU"/>
        </w:rPr>
        <w:t>видатків</w:t>
      </w:r>
      <w:proofErr w:type="spellEnd"/>
      <w:r w:rsidR="0038019F" w:rsidRPr="00376D23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="009F610E" w:rsidRPr="00376D23">
        <w:rPr>
          <w:rFonts w:ascii="Times New Roman" w:eastAsia="Times New Roman" w:hAnsi="Times New Roman"/>
          <w:sz w:val="24"/>
          <w:szCs w:val="24"/>
          <w:lang w:eastAsia="ru-RU"/>
        </w:rPr>
        <w:t xml:space="preserve">кошторису </w:t>
      </w:r>
      <w:r w:rsidR="004F0623" w:rsidRPr="00376D23">
        <w:rPr>
          <w:rFonts w:ascii="Times New Roman" w:eastAsia="Times New Roman" w:hAnsi="Times New Roman"/>
          <w:sz w:val="24"/>
          <w:szCs w:val="24"/>
          <w:lang w:eastAsia="ru-RU"/>
        </w:rPr>
        <w:t xml:space="preserve">Казначейства </w:t>
      </w:r>
      <w:r w:rsidR="009F610E" w:rsidRPr="00376D23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9F610E" w:rsidRPr="009E1CA7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9E1CA7" w:rsidRPr="009E1CA7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9F610E" w:rsidRPr="00376D23">
        <w:rPr>
          <w:rFonts w:ascii="Times New Roman" w:eastAsia="Times New Roman" w:hAnsi="Times New Roman"/>
          <w:sz w:val="24"/>
          <w:szCs w:val="24"/>
          <w:lang w:eastAsia="ru-RU"/>
        </w:rPr>
        <w:t xml:space="preserve"> рік</w:t>
      </w:r>
      <w:r w:rsidR="000D4E09" w:rsidRPr="00376D23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становить</w:t>
      </w:r>
      <w:r w:rsidR="004F2D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2D04">
        <w:rPr>
          <w:rFonts w:ascii="Times New Roman" w:eastAsia="Times New Roman" w:hAnsi="Times New Roman"/>
          <w:sz w:val="24"/>
          <w:szCs w:val="24"/>
          <w:lang w:val="ru-RU" w:eastAsia="ru-RU"/>
        </w:rPr>
        <w:t>499 899</w:t>
      </w:r>
      <w:r w:rsidR="00446C4D" w:rsidRPr="00376D23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="004F2D04">
        <w:rPr>
          <w:rFonts w:ascii="Times New Roman" w:eastAsia="Times New Roman" w:hAnsi="Times New Roman"/>
          <w:sz w:val="24"/>
          <w:szCs w:val="24"/>
          <w:lang w:val="ru-RU" w:eastAsia="ru-RU"/>
        </w:rPr>
        <w:t>6</w:t>
      </w:r>
      <w:r w:rsidR="00446C4D" w:rsidRPr="00376D2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0 </w:t>
      </w:r>
      <w:r w:rsidR="00446C4D" w:rsidRPr="00376D23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r w:rsidR="00D32521" w:rsidRPr="00376D23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0D4E09" w:rsidRPr="00376D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D4E4A" w:rsidRPr="00376D23" w:rsidRDefault="00DD4E4A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6D23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Очікувана вартість предмета закупівлі:</w:t>
      </w:r>
      <w:r w:rsidR="00B6159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6159D">
        <w:rPr>
          <w:rFonts w:ascii="Times New Roman" w:eastAsia="Times New Roman" w:hAnsi="Times New Roman"/>
          <w:sz w:val="24"/>
          <w:szCs w:val="24"/>
          <w:lang w:eastAsia="uk-UA"/>
        </w:rPr>
        <w:t>499 899</w:t>
      </w:r>
      <w:r w:rsidR="00446C4D" w:rsidRPr="00376D23">
        <w:rPr>
          <w:rFonts w:ascii="Times New Roman" w:eastAsia="Times New Roman" w:hAnsi="Times New Roman"/>
          <w:sz w:val="24"/>
          <w:szCs w:val="24"/>
          <w:lang w:eastAsia="uk-UA"/>
        </w:rPr>
        <w:t>,</w:t>
      </w:r>
      <w:r w:rsidR="00B6159D">
        <w:rPr>
          <w:rFonts w:ascii="Times New Roman" w:eastAsia="Times New Roman" w:hAnsi="Times New Roman"/>
          <w:sz w:val="24"/>
          <w:szCs w:val="24"/>
          <w:lang w:eastAsia="uk-UA"/>
        </w:rPr>
        <w:t>6</w:t>
      </w:r>
      <w:r w:rsidR="00446C4D" w:rsidRPr="00376D23">
        <w:rPr>
          <w:rFonts w:ascii="Times New Roman" w:eastAsia="Times New Roman" w:hAnsi="Times New Roman"/>
          <w:sz w:val="24"/>
          <w:szCs w:val="24"/>
          <w:lang w:eastAsia="uk-UA"/>
        </w:rPr>
        <w:t>0</w:t>
      </w:r>
      <w:r w:rsidR="00D32521" w:rsidRPr="00376D23">
        <w:rPr>
          <w:rFonts w:ascii="Times New Roman" w:eastAsia="Times New Roman" w:hAnsi="Times New Roman"/>
          <w:sz w:val="24"/>
          <w:szCs w:val="24"/>
          <w:lang w:eastAsia="uk-UA"/>
        </w:rPr>
        <w:t xml:space="preserve"> грн.</w:t>
      </w:r>
    </w:p>
    <w:p w:rsidR="00B12373" w:rsidRPr="00376D23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6D23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376D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376D23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B6159D" w:rsidRPr="009E1CA7" w:rsidRDefault="00B6159D" w:rsidP="00944278">
      <w:pPr>
        <w:pStyle w:val="a5"/>
        <w:spacing w:before="0" w:beforeAutospacing="0" w:after="0" w:afterAutospacing="0"/>
        <w:ind w:firstLine="567"/>
        <w:jc w:val="both"/>
      </w:pPr>
      <w:r w:rsidRPr="009E1CA7">
        <w:t xml:space="preserve">Для здійснення Державною казначейською службою України (далі – Казначейство) закупівлі послуг </w:t>
      </w:r>
      <w:r w:rsidRPr="009E1CA7">
        <w:rPr>
          <w:b/>
        </w:rPr>
        <w:t xml:space="preserve">з подовження строку дії технічної та сервісної підтримки </w:t>
      </w:r>
      <w:proofErr w:type="spellStart"/>
      <w:r w:rsidRPr="009E1CA7">
        <w:rPr>
          <w:b/>
        </w:rPr>
        <w:t>вебпорталу</w:t>
      </w:r>
      <w:proofErr w:type="spellEnd"/>
      <w:r w:rsidRPr="009E1CA7">
        <w:rPr>
          <w:b/>
        </w:rPr>
        <w:t xml:space="preserve"> Державної казначейської служби України</w:t>
      </w:r>
      <w:r w:rsidRPr="009E1CA7">
        <w:t xml:space="preserve"> (далі – Послуги) (далі – закупівля), Управлінням організаційно-розпорядчої роботи та взаємодії з громадськістю (далі – Управління) проведено розрахунок очікуваної вартості Послуг, відповідно до Методики визначення очікуваної вартості предмета закупівлі під час здійснення публічних закупівель у Державній казначейській службі України, затвердженої наказом Казначейства від 28.11.2023 №</w:t>
      </w:r>
      <w:r w:rsidR="00CB7359" w:rsidRPr="009E1CA7">
        <w:t xml:space="preserve"> </w:t>
      </w:r>
      <w:r w:rsidRPr="009E1CA7">
        <w:t>300</w:t>
      </w:r>
      <w:r w:rsidR="00927C5E" w:rsidRPr="009E1CA7">
        <w:t xml:space="preserve"> </w:t>
      </w:r>
      <w:r w:rsidRPr="009E1CA7">
        <w:t>(далі – Методика) (розробленої з урахуванням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(зі змінами)).</w:t>
      </w:r>
    </w:p>
    <w:p w:rsidR="00B6159D" w:rsidRPr="009E1CA7" w:rsidRDefault="00112777" w:rsidP="00944278">
      <w:pPr>
        <w:pStyle w:val="a5"/>
        <w:spacing w:before="0" w:beforeAutospacing="0" w:after="0" w:afterAutospacing="0"/>
        <w:ind w:firstLine="567"/>
        <w:jc w:val="both"/>
      </w:pPr>
      <w:r>
        <w:t>М</w:t>
      </w:r>
      <w:r w:rsidR="00B6159D" w:rsidRPr="009E1CA7">
        <w:t>етод порівняння ринкових цін Методики передбачає аналіз цін, отриманих та приведених до єдиних умов.</w:t>
      </w:r>
    </w:p>
    <w:p w:rsidR="00B6159D" w:rsidRPr="009E1CA7" w:rsidRDefault="00B6159D" w:rsidP="00944278">
      <w:pPr>
        <w:pStyle w:val="a5"/>
        <w:spacing w:before="0" w:beforeAutospacing="0" w:after="0" w:afterAutospacing="0"/>
        <w:ind w:firstLine="567"/>
        <w:jc w:val="both"/>
      </w:pPr>
      <w:r w:rsidRPr="009E1CA7">
        <w:t xml:space="preserve">З метою застосування даного методу здійснено пошук аналогічних закупівель, що завершились укладанням договорів про закупівлю та відомості про які містяться в електронній системі </w:t>
      </w:r>
      <w:proofErr w:type="spellStart"/>
      <w:r w:rsidRPr="009E1CA7">
        <w:t>закупівель</w:t>
      </w:r>
      <w:proofErr w:type="spellEnd"/>
      <w:r w:rsidRPr="009E1CA7">
        <w:t xml:space="preserve"> «</w:t>
      </w:r>
      <w:proofErr w:type="spellStart"/>
      <w:r w:rsidRPr="009E1CA7">
        <w:t>ProZorro</w:t>
      </w:r>
      <w:proofErr w:type="spellEnd"/>
      <w:r w:rsidRPr="009E1CA7">
        <w:t>»</w:t>
      </w:r>
      <w:r w:rsidR="00112777">
        <w:t xml:space="preserve"> </w:t>
      </w:r>
      <w:r w:rsidR="00112777" w:rsidRPr="002C6173">
        <w:t>(далі – ЕСЗ)</w:t>
      </w:r>
      <w:r w:rsidRPr="002C6173">
        <w:t>.</w:t>
      </w:r>
    </w:p>
    <w:p w:rsidR="00B6159D" w:rsidRPr="009E1CA7" w:rsidRDefault="00B6159D" w:rsidP="00944278">
      <w:pPr>
        <w:pStyle w:val="a5"/>
        <w:spacing w:before="0" w:beforeAutospacing="0" w:after="0" w:afterAutospacing="0"/>
        <w:ind w:firstLine="567"/>
        <w:jc w:val="both"/>
      </w:pPr>
      <w:r w:rsidRPr="009E1CA7">
        <w:t>Проведений аналіз засвідчив, що відповідні умови здійснення іншими замовниками закупівель, що є аналогічними (за своєю суттю) закупівлі Казначейства, мають свою специфіку (зокрема, в частині технічних та якісних характеристик предмета закупівлі), у зв’язку з чим привести ціни до єдиних умов (зокрема, в частині технічних та якісних характеристик предмета закупівлі Казначейства) та періоду надання послуг надзвичайно складно.</w:t>
      </w:r>
    </w:p>
    <w:p w:rsidR="00B04DFC" w:rsidRDefault="00B04DFC" w:rsidP="00944278">
      <w:pPr>
        <w:pStyle w:val="a5"/>
        <w:spacing w:before="0" w:beforeAutospacing="0" w:after="0" w:afterAutospacing="0"/>
        <w:ind w:firstLine="567"/>
        <w:jc w:val="both"/>
      </w:pPr>
    </w:p>
    <w:p w:rsidR="000A5ED5" w:rsidRDefault="00B6159D" w:rsidP="00944278">
      <w:pPr>
        <w:pStyle w:val="a5"/>
        <w:spacing w:before="0" w:beforeAutospacing="0" w:after="0" w:afterAutospacing="0"/>
        <w:ind w:firstLine="567"/>
        <w:jc w:val="both"/>
      </w:pPr>
      <w:r w:rsidRPr="009E1CA7">
        <w:t xml:space="preserve">Однак, за результатами аналізу інформації, оприлюдненої в </w:t>
      </w:r>
      <w:r w:rsidR="00112777">
        <w:t>ЕСЗ</w:t>
      </w:r>
      <w:r w:rsidRPr="009E1CA7">
        <w:t xml:space="preserve">, Управлінням </w:t>
      </w:r>
      <w:r w:rsidR="000A5ED5">
        <w:t>взято до уваги суми трьох договорів, укладених за результатами здійснених закупівель:</w:t>
      </w:r>
    </w:p>
    <w:p w:rsidR="000A5ED5" w:rsidRPr="000A5ED5" w:rsidRDefault="000A5ED5" w:rsidP="000A5ED5">
      <w:pPr>
        <w:pStyle w:val="a5"/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0" w:firstLine="426"/>
        <w:jc w:val="both"/>
      </w:pPr>
      <w:r w:rsidRPr="000A5ED5">
        <w:t xml:space="preserve">ідентифікатор закупівлі в ЕСЗ: </w:t>
      </w:r>
      <w:r w:rsidRPr="00346ED2">
        <w:t>UA-2024-01-02-003323-a</w:t>
      </w:r>
      <w:r w:rsidRPr="000A5ED5">
        <w:t xml:space="preserve">, сума договору – </w:t>
      </w:r>
      <w:r w:rsidRPr="000A5ED5">
        <w:br/>
        <w:t>456 000,00 грн (Ц1);</w:t>
      </w:r>
    </w:p>
    <w:p w:rsidR="000A5ED5" w:rsidRPr="000A5ED5" w:rsidRDefault="000A5ED5" w:rsidP="000A5ED5">
      <w:pPr>
        <w:pStyle w:val="a5"/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0" w:firstLine="426"/>
        <w:jc w:val="both"/>
      </w:pPr>
      <w:r w:rsidRPr="000A5ED5">
        <w:t xml:space="preserve">ідентифікатор закупівлі в ЕСЗ: UA-2023-03-24-001772-a, сума договору – </w:t>
      </w:r>
      <w:r w:rsidRPr="000A5ED5">
        <w:br/>
        <w:t>600 000,00 грн (Ц2);</w:t>
      </w:r>
    </w:p>
    <w:p w:rsidR="000A5ED5" w:rsidRPr="000A5ED5" w:rsidRDefault="000A5ED5" w:rsidP="000A5ED5">
      <w:pPr>
        <w:pStyle w:val="a5"/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0" w:firstLine="426"/>
        <w:jc w:val="both"/>
      </w:pPr>
      <w:r w:rsidRPr="000A5ED5">
        <w:t xml:space="preserve">ідентифікатор закупівлі в ЕСЗ: UA-2023-11-17-006753-a, сума договору – </w:t>
      </w:r>
      <w:r w:rsidRPr="000A5ED5">
        <w:br/>
        <w:t>688 000,00 грн (Ц3)</w:t>
      </w:r>
      <w:r>
        <w:t>.</w:t>
      </w:r>
    </w:p>
    <w:p w:rsidR="000A5ED5" w:rsidRDefault="000A5ED5" w:rsidP="00944278">
      <w:pPr>
        <w:pStyle w:val="a5"/>
        <w:spacing w:before="0" w:beforeAutospacing="0" w:after="0" w:afterAutospacing="0"/>
        <w:ind w:firstLine="567"/>
        <w:jc w:val="both"/>
      </w:pPr>
    </w:p>
    <w:p w:rsidR="00B6159D" w:rsidRPr="00346ED2" w:rsidRDefault="00B6159D" w:rsidP="00944278">
      <w:pPr>
        <w:pStyle w:val="a5"/>
        <w:spacing w:before="0" w:beforeAutospacing="0" w:after="0" w:afterAutospacing="0"/>
        <w:ind w:firstLine="567"/>
        <w:jc w:val="both"/>
      </w:pPr>
      <w:r w:rsidRPr="009E1CA7">
        <w:lastRenderedPageBreak/>
        <w:t xml:space="preserve">Враховуючи </w:t>
      </w:r>
      <w:r w:rsidRPr="00346ED2">
        <w:t>вищезазначене, згідно з методом порівняння ринкових цін Методики очікуван</w:t>
      </w:r>
      <w:r w:rsidR="00346ED2" w:rsidRPr="00346ED2">
        <w:t>а</w:t>
      </w:r>
      <w:r w:rsidRPr="00346ED2">
        <w:t xml:space="preserve"> варт</w:t>
      </w:r>
      <w:r w:rsidR="00346ED2" w:rsidRPr="00346ED2">
        <w:t>і</w:t>
      </w:r>
      <w:r w:rsidRPr="00346ED2">
        <w:t>ст</w:t>
      </w:r>
      <w:r w:rsidR="00346ED2" w:rsidRPr="00346ED2">
        <w:t>ь</w:t>
      </w:r>
      <w:r w:rsidRPr="00346ED2">
        <w:t xml:space="preserve"> закупівлі послуги технічної та сервісної підтримки </w:t>
      </w:r>
      <w:proofErr w:type="spellStart"/>
      <w:r w:rsidRPr="00346ED2">
        <w:t>вебпорталу</w:t>
      </w:r>
      <w:proofErr w:type="spellEnd"/>
      <w:r w:rsidRPr="00346ED2">
        <w:t xml:space="preserve"> Державної казначейської служби України (далі – ОВ)</w:t>
      </w:r>
      <w:r w:rsidR="00346ED2" w:rsidRPr="00346ED2">
        <w:t xml:space="preserve"> становить</w:t>
      </w:r>
      <w:r w:rsidRPr="00346ED2">
        <w:t>:</w:t>
      </w:r>
    </w:p>
    <w:p w:rsidR="00346ED2" w:rsidRPr="00346ED2" w:rsidRDefault="00346ED2" w:rsidP="00B6159D">
      <w:pPr>
        <w:pStyle w:val="a5"/>
        <w:spacing w:before="0" w:beforeAutospacing="0" w:after="0" w:afterAutospacing="0"/>
        <w:jc w:val="both"/>
      </w:pPr>
    </w:p>
    <w:p w:rsidR="00B6159D" w:rsidRPr="00346ED2" w:rsidRDefault="00B6159D" w:rsidP="00346ED2">
      <w:pPr>
        <w:pStyle w:val="a5"/>
        <w:spacing w:before="0" w:beforeAutospacing="0" w:after="0" w:afterAutospacing="0"/>
        <w:ind w:firstLine="567"/>
        <w:jc w:val="both"/>
      </w:pPr>
      <w:r w:rsidRPr="00346ED2">
        <w:t>ОВ=(Ц1+Ц2+Ц3)/3=(</w:t>
      </w:r>
      <w:r w:rsidR="00E741B8" w:rsidRPr="00346ED2">
        <w:t xml:space="preserve">456 000,00 + </w:t>
      </w:r>
      <w:r w:rsidR="00E07FC8" w:rsidRPr="00346ED2">
        <w:t>600</w:t>
      </w:r>
      <w:r w:rsidRPr="00346ED2">
        <w:t xml:space="preserve"> 000,00+</w:t>
      </w:r>
      <w:r w:rsidR="00E07FC8" w:rsidRPr="00346ED2">
        <w:t>688</w:t>
      </w:r>
      <w:r w:rsidRPr="00346ED2">
        <w:t> 000,00)/3=</w:t>
      </w:r>
      <w:r w:rsidR="00E741B8" w:rsidRPr="00346ED2">
        <w:t xml:space="preserve">581 333,00 </w:t>
      </w:r>
      <w:r w:rsidRPr="00346ED2">
        <w:t>грн.</w:t>
      </w:r>
    </w:p>
    <w:p w:rsidR="00B6159D" w:rsidRPr="00346ED2" w:rsidRDefault="00B6159D" w:rsidP="00346ED2">
      <w:pPr>
        <w:pStyle w:val="a5"/>
        <w:spacing w:before="0" w:beforeAutospacing="0" w:after="0" w:afterAutospacing="0"/>
        <w:ind w:firstLine="567"/>
        <w:jc w:val="both"/>
      </w:pPr>
    </w:p>
    <w:p w:rsidR="00346ED2" w:rsidRPr="00346ED2" w:rsidRDefault="00346ED2" w:rsidP="00346ED2">
      <w:pPr>
        <w:pStyle w:val="a5"/>
        <w:spacing w:before="0" w:beforeAutospacing="0" w:after="0" w:afterAutospacing="0"/>
        <w:ind w:firstLine="567"/>
        <w:jc w:val="both"/>
        <w:rPr>
          <w:rFonts w:eastAsia="Calibri"/>
        </w:rPr>
      </w:pPr>
    </w:p>
    <w:p w:rsidR="00B76DC0" w:rsidRPr="002C6173" w:rsidRDefault="00B76DC0" w:rsidP="00346ED2">
      <w:pPr>
        <w:pStyle w:val="a5"/>
        <w:spacing w:before="0" w:beforeAutospacing="0" w:after="0" w:afterAutospacing="0"/>
        <w:ind w:firstLine="709"/>
        <w:jc w:val="both"/>
        <w:rPr>
          <w:bCs/>
          <w:lang w:eastAsia="ru-RU"/>
        </w:rPr>
      </w:pPr>
      <w:r w:rsidRPr="002C6173">
        <w:rPr>
          <w:bCs/>
          <w:lang w:eastAsia="ru-RU"/>
        </w:rPr>
        <w:t>Разом з тим, сума 581 333,00 грн перевищує суму, передбачену для Послуги кошторисними призначеннями Казначейства на 2024 рік (500 000,00 грн).</w:t>
      </w:r>
    </w:p>
    <w:p w:rsidR="00346ED2" w:rsidRPr="002C6173" w:rsidRDefault="00B76DC0" w:rsidP="00346ED2">
      <w:pPr>
        <w:pStyle w:val="a5"/>
        <w:spacing w:before="0" w:beforeAutospacing="0" w:after="0" w:afterAutospacing="0"/>
        <w:ind w:firstLine="709"/>
        <w:jc w:val="both"/>
      </w:pPr>
      <w:r w:rsidRPr="002C6173">
        <w:rPr>
          <w:bCs/>
          <w:lang w:eastAsia="ru-RU"/>
        </w:rPr>
        <w:t>При цьому, з</w:t>
      </w:r>
      <w:r w:rsidR="00346ED2" w:rsidRPr="002C6173">
        <w:rPr>
          <w:bCs/>
          <w:lang w:eastAsia="ru-RU"/>
        </w:rPr>
        <w:t xml:space="preserve"> огляду на особливості діючого закупівельного законодавства та досвіду здійснення Казначейством закупівлі Послуг у попередніх роках, закупівля у 2024 році здійснюватиметься</w:t>
      </w:r>
      <w:r w:rsidR="00346ED2" w:rsidRPr="002C6173">
        <w:t xml:space="preserve"> </w:t>
      </w:r>
      <w:r w:rsidR="00346ED2" w:rsidRPr="002C6173">
        <w:rPr>
          <w:bCs/>
          <w:lang w:eastAsia="ru-RU"/>
        </w:rPr>
        <w:t xml:space="preserve">шляхом укладення з </w:t>
      </w:r>
      <w:r w:rsidR="00346ED2" w:rsidRPr="002C6173">
        <w:t xml:space="preserve">ТОВ «КІТСОФТ» </w:t>
      </w:r>
      <w:r w:rsidR="00346ED2" w:rsidRPr="002C6173">
        <w:rPr>
          <w:bCs/>
          <w:lang w:eastAsia="ru-RU"/>
        </w:rPr>
        <w:t xml:space="preserve">договору про закупівлю без застосування відкритих торгів у разі, коли роботи, товари чи послуги можуть бути виконані, поставлені чи надані виключно певним суб'єктом господарювання у випадку необхідності захисту прав інтелектуальної власності </w:t>
      </w:r>
      <w:r w:rsidR="00346ED2" w:rsidRPr="002C6173">
        <w:t xml:space="preserve">відповідно до положень абзацу 5 підпункту 5 </w:t>
      </w:r>
      <w:r w:rsidRPr="002C6173">
        <w:br/>
      </w:r>
      <w:r w:rsidR="00346ED2" w:rsidRPr="002C6173">
        <w:t>пункту 13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Кабінету Міністрів України від 12.10.2022 № 1178.</w:t>
      </w:r>
    </w:p>
    <w:p w:rsidR="00346ED2" w:rsidRPr="002C6173" w:rsidRDefault="00346ED2" w:rsidP="00346ED2">
      <w:pPr>
        <w:pStyle w:val="a5"/>
        <w:spacing w:before="0" w:beforeAutospacing="0" w:after="0" w:afterAutospacing="0"/>
        <w:ind w:firstLine="709"/>
        <w:jc w:val="both"/>
      </w:pPr>
      <w:r w:rsidRPr="002C6173">
        <w:t>У процесі підготовки до здійснення закупівлі листом від 28.02.2024 №</w:t>
      </w:r>
      <w:r w:rsidRPr="002C6173">
        <w:rPr>
          <w:lang w:val="ru-RU"/>
        </w:rPr>
        <w:t xml:space="preserve"> </w:t>
      </w:r>
      <w:r w:rsidRPr="002C6173">
        <w:t xml:space="preserve">6 </w:t>
      </w:r>
      <w:r w:rsidRPr="002C6173">
        <w:br/>
        <w:t xml:space="preserve">ТОВ «КІТСОФТ» (власником виключних прав на використання Комп’ютерної програми «Система управління контентом веб-порталів, реєстрів та інформаційних систем», на основі якої розроблений </w:t>
      </w:r>
      <w:proofErr w:type="spellStart"/>
      <w:r w:rsidRPr="002C6173">
        <w:t>вебпортал</w:t>
      </w:r>
      <w:proofErr w:type="spellEnd"/>
      <w:r w:rsidRPr="002C6173">
        <w:t xml:space="preserve"> Казначейства) надано Казначейству комерційну пропозицію щодо надання Послуг протягом 2024 року на суму </w:t>
      </w:r>
      <w:r w:rsidRPr="002C6173">
        <w:rPr>
          <w:rFonts w:eastAsia="Calibri"/>
          <w:lang w:eastAsia="en-US"/>
        </w:rPr>
        <w:t>499 899,60 грн.</w:t>
      </w:r>
    </w:p>
    <w:p w:rsidR="00346ED2" w:rsidRPr="00346ED2" w:rsidRDefault="00346ED2" w:rsidP="00346ED2">
      <w:pPr>
        <w:pStyle w:val="a5"/>
        <w:spacing w:before="0" w:beforeAutospacing="0" w:after="0" w:afterAutospacing="0"/>
        <w:ind w:firstLine="567"/>
        <w:jc w:val="both"/>
      </w:pPr>
      <w:r w:rsidRPr="002C6173">
        <w:t xml:space="preserve">Таким чином, беручи до уваги кошторисні призначення Казначейства </w:t>
      </w:r>
      <w:r w:rsidRPr="002C6173">
        <w:br/>
        <w:t xml:space="preserve">на 2024 рік для даної послуги, з огляду на надану ТОВ «КІТСОФТ» комерційну пропозицію, очікувану вартість предмета закупівлі визначено </w:t>
      </w:r>
      <w:r w:rsidRPr="002C6173">
        <w:rPr>
          <w:b/>
        </w:rPr>
        <w:t xml:space="preserve">у розмірі </w:t>
      </w:r>
      <w:r w:rsidRPr="002C6173">
        <w:rPr>
          <w:rFonts w:eastAsia="Calibri"/>
          <w:b/>
          <w:lang w:eastAsia="en-US"/>
        </w:rPr>
        <w:t>499 899,60 грн.</w:t>
      </w:r>
    </w:p>
    <w:p w:rsidR="00CC61AE" w:rsidRPr="00346ED2" w:rsidRDefault="00CC61AE" w:rsidP="006929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927C5E" w:rsidRPr="00346ED2" w:rsidRDefault="00927C5E" w:rsidP="006929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sectPr w:rsidR="00927C5E" w:rsidRPr="00346ED2" w:rsidSect="000A5ED5">
      <w:pgSz w:w="11906" w:h="16838"/>
      <w:pgMar w:top="567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FF6240C"/>
    <w:multiLevelType w:val="hybridMultilevel"/>
    <w:tmpl w:val="DE9A6FBC"/>
    <w:lvl w:ilvl="0" w:tplc="580060C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064D70"/>
    <w:multiLevelType w:val="hybridMultilevel"/>
    <w:tmpl w:val="7B9EE28A"/>
    <w:lvl w:ilvl="0" w:tplc="2A44F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54077C4"/>
    <w:multiLevelType w:val="hybridMultilevel"/>
    <w:tmpl w:val="F950F556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F80"/>
    <w:rsid w:val="00007862"/>
    <w:rsid w:val="0001694A"/>
    <w:rsid w:val="000210D2"/>
    <w:rsid w:val="00035765"/>
    <w:rsid w:val="000412C9"/>
    <w:rsid w:val="00042AD2"/>
    <w:rsid w:val="00071A8A"/>
    <w:rsid w:val="00072D55"/>
    <w:rsid w:val="00083B42"/>
    <w:rsid w:val="000A5ED5"/>
    <w:rsid w:val="000B1F80"/>
    <w:rsid w:val="000C58C4"/>
    <w:rsid w:val="000D292C"/>
    <w:rsid w:val="000D4E09"/>
    <w:rsid w:val="000F1A6B"/>
    <w:rsid w:val="00112777"/>
    <w:rsid w:val="0014700A"/>
    <w:rsid w:val="0015274D"/>
    <w:rsid w:val="001F3A51"/>
    <w:rsid w:val="00204038"/>
    <w:rsid w:val="00214C14"/>
    <w:rsid w:val="00214D8C"/>
    <w:rsid w:val="002C6173"/>
    <w:rsid w:val="002E0645"/>
    <w:rsid w:val="002F7D8B"/>
    <w:rsid w:val="00346ED2"/>
    <w:rsid w:val="00347FC7"/>
    <w:rsid w:val="00354FDE"/>
    <w:rsid w:val="00370C4C"/>
    <w:rsid w:val="00374279"/>
    <w:rsid w:val="00376D23"/>
    <w:rsid w:val="0038019F"/>
    <w:rsid w:val="00380DCA"/>
    <w:rsid w:val="003920C0"/>
    <w:rsid w:val="00446C4D"/>
    <w:rsid w:val="00455913"/>
    <w:rsid w:val="004A0539"/>
    <w:rsid w:val="004F0623"/>
    <w:rsid w:val="004F2D04"/>
    <w:rsid w:val="0050310B"/>
    <w:rsid w:val="005621FD"/>
    <w:rsid w:val="00575E3F"/>
    <w:rsid w:val="00584D4F"/>
    <w:rsid w:val="00595B53"/>
    <w:rsid w:val="006065A6"/>
    <w:rsid w:val="006124A8"/>
    <w:rsid w:val="00620E9F"/>
    <w:rsid w:val="00691B46"/>
    <w:rsid w:val="006929D4"/>
    <w:rsid w:val="006A1BE5"/>
    <w:rsid w:val="006D6144"/>
    <w:rsid w:val="00713B85"/>
    <w:rsid w:val="0071711D"/>
    <w:rsid w:val="0074276D"/>
    <w:rsid w:val="007430A8"/>
    <w:rsid w:val="007440DF"/>
    <w:rsid w:val="00772C36"/>
    <w:rsid w:val="00777B52"/>
    <w:rsid w:val="00860DCC"/>
    <w:rsid w:val="008920DD"/>
    <w:rsid w:val="008B26F8"/>
    <w:rsid w:val="00925E51"/>
    <w:rsid w:val="00927C5E"/>
    <w:rsid w:val="00944278"/>
    <w:rsid w:val="00967420"/>
    <w:rsid w:val="009B7F39"/>
    <w:rsid w:val="009E1CA7"/>
    <w:rsid w:val="009F610E"/>
    <w:rsid w:val="00A470DA"/>
    <w:rsid w:val="00A64C45"/>
    <w:rsid w:val="00A83726"/>
    <w:rsid w:val="00A855EE"/>
    <w:rsid w:val="00AD6D58"/>
    <w:rsid w:val="00B04DFC"/>
    <w:rsid w:val="00B057CA"/>
    <w:rsid w:val="00B070B8"/>
    <w:rsid w:val="00B12373"/>
    <w:rsid w:val="00B148D4"/>
    <w:rsid w:val="00B44B35"/>
    <w:rsid w:val="00B5791E"/>
    <w:rsid w:val="00B6060F"/>
    <w:rsid w:val="00B6159D"/>
    <w:rsid w:val="00B76DC0"/>
    <w:rsid w:val="00C50EBF"/>
    <w:rsid w:val="00C819C9"/>
    <w:rsid w:val="00CB7359"/>
    <w:rsid w:val="00CC61AE"/>
    <w:rsid w:val="00D0104A"/>
    <w:rsid w:val="00D32521"/>
    <w:rsid w:val="00D417A2"/>
    <w:rsid w:val="00D711AF"/>
    <w:rsid w:val="00D9396D"/>
    <w:rsid w:val="00D95BE0"/>
    <w:rsid w:val="00DC24ED"/>
    <w:rsid w:val="00DD4E4A"/>
    <w:rsid w:val="00E07FC8"/>
    <w:rsid w:val="00E33508"/>
    <w:rsid w:val="00E33FD8"/>
    <w:rsid w:val="00E741B8"/>
    <w:rsid w:val="00F83E5B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F186"/>
  <w15:docId w15:val="{5167C263-A61A-485C-B7AC-5BEF2974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92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50">
    <w:name w:val="a5"/>
    <w:basedOn w:val="a"/>
    <w:rsid w:val="00446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D32521"/>
    <w:rPr>
      <w:color w:val="0000FF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B6159D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1127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821</Words>
  <Characters>4684</Characters>
  <Application>Microsoft Office Word</Application>
  <DocSecurity>0</DocSecurity>
  <Lines>39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Когут Наталія Петрівна</cp:lastModifiedBy>
  <cp:revision>5</cp:revision>
  <cp:lastPrinted>2024-03-07T12:52:00Z</cp:lastPrinted>
  <dcterms:created xsi:type="dcterms:W3CDTF">2024-03-07T12:55:00Z</dcterms:created>
  <dcterms:modified xsi:type="dcterms:W3CDTF">2024-03-13T19:14:00Z</dcterms:modified>
</cp:coreProperties>
</file>