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21" w:rsidRDefault="00140521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5FB" w:rsidRPr="009A06D0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A06D0">
        <w:rPr>
          <w:rFonts w:ascii="Times New Roman" w:hAnsi="Times New Roman"/>
          <w:b/>
          <w:sz w:val="26"/>
          <w:szCs w:val="26"/>
        </w:rPr>
        <w:t xml:space="preserve">Обґрунтування </w:t>
      </w:r>
    </w:p>
    <w:p w:rsidR="00C819C9" w:rsidRPr="009A06D0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06D0">
        <w:rPr>
          <w:rFonts w:ascii="Times New Roman" w:hAnsi="Times New Roman"/>
          <w:b/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D64B2" w:rsidRPr="0011559E" w:rsidRDefault="006D64B2" w:rsidP="0059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64B2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43215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D64B2">
        <w:rPr>
          <w:rFonts w:ascii="Times New Roman" w:hAnsi="Times New Roman" w:cs="Times New Roman"/>
          <w:sz w:val="24"/>
          <w:szCs w:val="24"/>
        </w:rPr>
        <w:t xml:space="preserve"> постанови КМУ від 11.10.2016 № 710 </w:t>
      </w:r>
      <w:r>
        <w:rPr>
          <w:rFonts w:ascii="Times New Roman" w:hAnsi="Times New Roman" w:cs="Times New Roman"/>
          <w:sz w:val="24"/>
          <w:szCs w:val="24"/>
        </w:rPr>
        <w:br/>
      </w:r>
      <w:r w:rsidRPr="006D64B2">
        <w:rPr>
          <w:rFonts w:ascii="Times New Roman" w:hAnsi="Times New Roman" w:cs="Times New Roman"/>
          <w:sz w:val="24"/>
          <w:szCs w:val="24"/>
        </w:rPr>
        <w:t>«Про ефективне використання державних коштів» (зі змінами))</w:t>
      </w:r>
    </w:p>
    <w:p w:rsidR="000A1585" w:rsidRPr="0011559E" w:rsidRDefault="000A1585" w:rsidP="0059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1585" w:rsidRPr="0011559E" w:rsidRDefault="000A1585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1585" w:rsidRPr="009A06D0" w:rsidRDefault="000A1585" w:rsidP="009A06D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0A1585" w:rsidRPr="009A06D0" w:rsidRDefault="00D25665" w:rsidP="009A06D0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«72260000-5 – Послуги, пов’язані з програмним забезпеченням (Програмне забезпечення «Комп'ютерна програма «Система корпоративної електронної пошти </w:t>
      </w:r>
      <w:proofErr w:type="spellStart"/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FossDocMail</w:t>
      </w:r>
      <w:proofErr w:type="spellEnd"/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»)»</w:t>
      </w:r>
    </w:p>
    <w:p w:rsidR="00F050A8" w:rsidRPr="009A06D0" w:rsidRDefault="006D64B2" w:rsidP="009A06D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A06D0">
        <w:rPr>
          <w:rFonts w:ascii="Times New Roman" w:eastAsia="Times New Roman" w:hAnsi="Times New Roman"/>
          <w:b/>
          <w:sz w:val="26"/>
          <w:szCs w:val="26"/>
          <w:lang w:eastAsia="ru-RU"/>
        </w:rPr>
        <w:t>Ідентифікатор закупівлі:</w:t>
      </w:r>
    </w:p>
    <w:p w:rsidR="00FE5BD5" w:rsidRPr="009A06D0" w:rsidRDefault="00D25665" w:rsidP="009A06D0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en-US"/>
        </w:rPr>
      </w:pPr>
      <w:r w:rsidRPr="009A06D0">
        <w:rPr>
          <w:rFonts w:ascii="Times New Roman" w:hAnsi="Times New Roman"/>
          <w:sz w:val="26"/>
          <w:szCs w:val="26"/>
        </w:rPr>
        <w:t>UA-2023-11-20-015153-a</w:t>
      </w:r>
    </w:p>
    <w:p w:rsidR="00B12373" w:rsidRPr="009A06D0" w:rsidRDefault="00595B53" w:rsidP="009A06D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b/>
          <w:sz w:val="26"/>
          <w:szCs w:val="26"/>
          <w:lang w:eastAsia="ru-RU"/>
        </w:rPr>
        <w:t>Обґрунтування технічних та якісних характеристик предмета закупівлі:</w:t>
      </w:r>
      <w:r w:rsidRPr="009A06D0">
        <w:rPr>
          <w:rFonts w:ascii="Times New Roman" w:hAnsi="Times New Roman"/>
          <w:sz w:val="26"/>
          <w:szCs w:val="26"/>
        </w:rPr>
        <w:t xml:space="preserve"> </w:t>
      </w:r>
    </w:p>
    <w:p w:rsidR="00C141ED" w:rsidRPr="009A06D0" w:rsidRDefault="00F262F0" w:rsidP="009A06D0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Державн</w:t>
      </w:r>
      <w:r w:rsidR="00CC1010" w:rsidRPr="009A06D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казначейськ</w:t>
      </w:r>
      <w:r w:rsidR="00CC1010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служб</w:t>
      </w:r>
      <w:r w:rsidR="00CC1010" w:rsidRPr="009A06D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141ED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України (далі - Казначейство)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141ED" w:rsidRPr="009A06D0">
        <w:rPr>
          <w:rFonts w:ascii="Times New Roman" w:eastAsia="Times New Roman" w:hAnsi="Times New Roman"/>
          <w:sz w:val="26"/>
          <w:szCs w:val="26"/>
          <w:lang w:eastAsia="ru-RU"/>
        </w:rPr>
        <w:t>щоденно надає</w:t>
      </w:r>
    </w:p>
    <w:p w:rsidR="00C141ED" w:rsidRPr="009A06D0" w:rsidRDefault="00C141ED" w:rsidP="009A06D0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- Державній податковій службі України (далі – ДПСУ) на електронну поштову скриньку ДПСУ в системі електронної пошти Національного банку України (далі - НБУ) звіти про виконання державного бюджету за доходами та іншими надходженнями, звіти щодо виконання місцевих бюджетів та звіти про надходження єдиного внеску на загальнообов’язкове державне соціальне страхування 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відповідно до наказів Міністерства фінансів України від</w:t>
      </w:r>
      <w:r w:rsidR="004F7826" w:rsidRPr="009A06D0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04.12.2013 №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621</w:t>
      </w:r>
      <w:r w:rsidR="00B524C6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«Про затвердження Порядку взаємодії органів Державної казначейської служби України та органів Державної податкової служби України в процесі виконання державного та місцевих бюджетів за доходами та іншими надходженнями», зареєстрованим в Міністерстві юстиції України 10.08.2016 за</w:t>
      </w:r>
      <w:r w:rsidR="00886ED8" w:rsidRPr="009A06D0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4F7826" w:rsidRPr="009A06D0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1115/29245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(зі змінами) та від 12.02.2016 № 54 «Про затвердження Положення про рух коштів єдиного внеску на загальнообов'язкове державне соціальне страхування», зареєстрованого в Міністерстві юстиції </w:t>
      </w:r>
      <w:r w:rsidR="00362DEC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України 02.03.2016 за</w:t>
      </w:r>
      <w:r w:rsidR="00886ED8" w:rsidRPr="009A06D0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№ 330/28460 (зі змінами),</w:t>
      </w:r>
      <w:r w:rsidR="00D46C73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262F0" w:rsidRPr="009A06D0" w:rsidRDefault="00C141ED" w:rsidP="00156386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noBreakHyphen/>
        <w:t xml:space="preserve"> Державній митній службі України (далі - ДМСУ)  на електронну поштову скриньку ДМСУ в системі електронної пошти НБУ інформацію щодо зарахування митних платежів 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відповідно до спільного листа Державної митної служби України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від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02.08.2002 № 31/03-15-2025 та Державної казначейської служби України від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02.08.2002 № 08-06/215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C06DE" w:rsidRPr="009A06D0" w:rsidRDefault="001C06DE" w:rsidP="00156386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Надання </w:t>
      </w:r>
      <w:r w:rsidR="009750DF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Казначейством 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інформації </w:t>
      </w:r>
      <w:r w:rsidR="00BC727D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засобами системи електронної пошти НБУ 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здійснюється з використанням програмного забезпечення «Автоматизований клієнт (автоматизоване робоче місце)», що входить до складу  комп’ютерної програми «Система корпоративної електронної пошти </w:t>
      </w:r>
      <w:proofErr w:type="spellStart"/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FossDocMail</w:t>
      </w:r>
      <w:proofErr w:type="spellEnd"/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». </w:t>
      </w:r>
    </w:p>
    <w:p w:rsidR="00D46C73" w:rsidRPr="009A06D0" w:rsidRDefault="00D46C73" w:rsidP="009A06D0">
      <w:pPr>
        <w:pStyle w:val="a3"/>
        <w:tabs>
          <w:tab w:val="left" w:pos="851"/>
        </w:tabs>
        <w:spacing w:before="120" w:after="0" w:line="240" w:lineRule="auto"/>
        <w:ind w:left="0" w:firstLine="425"/>
        <w:contextualSpacing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A06D0">
        <w:rPr>
          <w:rFonts w:ascii="Times New Roman" w:hAnsi="Times New Roman"/>
          <w:b/>
          <w:bCs/>
          <w:sz w:val="26"/>
          <w:szCs w:val="26"/>
          <w:lang w:eastAsia="ru-RU"/>
        </w:rPr>
        <w:t>Загальна характеристика та актуальність завдання (проекту):</w:t>
      </w:r>
    </w:p>
    <w:p w:rsidR="00D46C73" w:rsidRPr="009A06D0" w:rsidRDefault="00604BB3" w:rsidP="009A06D0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Забезпечення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автомати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зованої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1C47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передачі Казначейством </w:t>
      </w:r>
      <w:r w:rsidR="00A7538B" w:rsidRPr="009A06D0">
        <w:rPr>
          <w:rFonts w:ascii="Times New Roman" w:eastAsia="Times New Roman" w:hAnsi="Times New Roman"/>
          <w:sz w:val="26"/>
          <w:szCs w:val="26"/>
          <w:lang w:eastAsia="ru-RU"/>
        </w:rPr>
        <w:t>інформації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засобами системи електронної по</w:t>
      </w:r>
      <w:r w:rsidR="004F2235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шти 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НБУ.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000BA" w:rsidRPr="009A06D0" w:rsidRDefault="00C819C9" w:rsidP="009A06D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Обґрунтування </w:t>
      </w:r>
      <w:r w:rsidR="00B12373" w:rsidRPr="009A06D0">
        <w:rPr>
          <w:rFonts w:ascii="Times New Roman" w:eastAsia="Times New Roman" w:hAnsi="Times New Roman"/>
          <w:b/>
          <w:sz w:val="26"/>
          <w:szCs w:val="26"/>
          <w:lang w:eastAsia="ru-RU"/>
        </w:rPr>
        <w:t>розміру бюджетного призначення</w:t>
      </w:r>
      <w:r w:rsidR="00E33FD8" w:rsidRPr="009A06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6D3B0A" w:rsidRPr="009A06D0" w:rsidRDefault="00C000BA" w:rsidP="009A06D0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9F610E" w:rsidRPr="009A06D0">
        <w:rPr>
          <w:rFonts w:ascii="Times New Roman" w:eastAsia="Times New Roman" w:hAnsi="Times New Roman"/>
          <w:sz w:val="26"/>
          <w:szCs w:val="26"/>
          <w:lang w:eastAsia="ru-RU"/>
        </w:rPr>
        <w:t>озмір бюджетного призначення</w:t>
      </w:r>
      <w:r w:rsidR="00A877D1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для</w:t>
      </w:r>
      <w:r w:rsidR="00463785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предмета закупівлі</w:t>
      </w:r>
      <w:r w:rsidR="00A877D1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3785" w:rsidRPr="009A06D0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9620F8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72260000-5- Послуги, пов’язані з програмним забезпеченням (Програмне забезпечення «Комп'ютерна програма «Система корпоративної електронної пошти </w:t>
      </w:r>
      <w:proofErr w:type="spellStart"/>
      <w:r w:rsidR="009620F8" w:rsidRPr="009A06D0">
        <w:rPr>
          <w:rFonts w:ascii="Times New Roman" w:eastAsia="Times New Roman" w:hAnsi="Times New Roman"/>
          <w:sz w:val="26"/>
          <w:szCs w:val="26"/>
          <w:lang w:eastAsia="ru-RU"/>
        </w:rPr>
        <w:t>FossDocMail</w:t>
      </w:r>
      <w:proofErr w:type="spellEnd"/>
      <w:r w:rsidR="009620F8" w:rsidRPr="009A06D0">
        <w:rPr>
          <w:rFonts w:ascii="Times New Roman" w:eastAsia="Times New Roman" w:hAnsi="Times New Roman"/>
          <w:sz w:val="26"/>
          <w:szCs w:val="26"/>
          <w:lang w:eastAsia="ru-RU"/>
        </w:rPr>
        <w:t>»)</w:t>
      </w:r>
      <w:r w:rsidR="00463785" w:rsidRPr="009A06D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0E0485" w:rsidRPr="009A06D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6D3B0A" w:rsidRPr="009A06D0">
        <w:rPr>
          <w:rFonts w:ascii="Times New Roman" w:eastAsia="Times New Roman" w:hAnsi="Times New Roman"/>
          <w:sz w:val="26"/>
          <w:szCs w:val="26"/>
          <w:lang w:eastAsia="ru-RU"/>
        </w:rPr>
        <w:t>відповідає розрахунку видатків до кошторису Казначейства на</w:t>
      </w:r>
      <w:r w:rsidR="000E0485" w:rsidRPr="009A06D0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="006D3B0A" w:rsidRPr="009A06D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692CBA" w:rsidRPr="009A06D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6D3B0A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рік</w:t>
      </w:r>
      <w:r w:rsidR="00692CBA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(загальний фонд)</w:t>
      </w:r>
      <w:r w:rsidR="006D3B0A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за КПКВК 3504010 «Керівництво та управління у сфері казначейського обслуговування»</w:t>
      </w:r>
      <w:r w:rsidR="000E0485" w:rsidRPr="009A06D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12373" w:rsidRPr="009A06D0" w:rsidRDefault="00B6060F" w:rsidP="009A06D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Обґрунтування</w:t>
      </w:r>
      <w:r w:rsidR="00B12373" w:rsidRPr="009A06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очікуваної вартості предмета закупівлі</w:t>
      </w:r>
      <w:r w:rsidR="00C819C9" w:rsidRPr="009A06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D25665" w:rsidRPr="009A06D0" w:rsidRDefault="00D25665" w:rsidP="00D25665">
      <w:pPr>
        <w:pStyle w:val="a7"/>
        <w:spacing w:before="0" w:beforeAutospacing="0" w:after="0" w:afterAutospacing="0"/>
        <w:ind w:right="141" w:firstLine="567"/>
        <w:jc w:val="both"/>
        <w:rPr>
          <w:sz w:val="26"/>
          <w:szCs w:val="26"/>
        </w:rPr>
      </w:pPr>
      <w:r w:rsidRPr="009A06D0">
        <w:rPr>
          <w:sz w:val="26"/>
          <w:szCs w:val="26"/>
        </w:rPr>
        <w:t xml:space="preserve">Для проведення процедури закупівлі </w:t>
      </w:r>
      <w:r w:rsidRPr="009A06D0">
        <w:rPr>
          <w:b/>
          <w:sz w:val="26"/>
          <w:szCs w:val="26"/>
        </w:rPr>
        <w:t>«</w:t>
      </w:r>
      <w:r w:rsidRPr="009A06D0">
        <w:rPr>
          <w:b/>
          <w:sz w:val="26"/>
          <w:szCs w:val="26"/>
          <w:lang w:eastAsia="ru-RU"/>
        </w:rPr>
        <w:t xml:space="preserve">72260000-5 – Послуги, пов’язані з програмним забезпеченням (Програмне забезпечення «Комп'ютерна програма «Система корпоративної електронної пошти </w:t>
      </w:r>
      <w:proofErr w:type="spellStart"/>
      <w:r w:rsidRPr="009A06D0">
        <w:rPr>
          <w:b/>
          <w:sz w:val="26"/>
          <w:szCs w:val="26"/>
          <w:lang w:eastAsia="ru-RU"/>
        </w:rPr>
        <w:t>FossDocMail</w:t>
      </w:r>
      <w:proofErr w:type="spellEnd"/>
      <w:r w:rsidRPr="009A06D0">
        <w:rPr>
          <w:b/>
          <w:sz w:val="26"/>
          <w:szCs w:val="26"/>
          <w:lang w:eastAsia="ru-RU"/>
        </w:rPr>
        <w:t>»)</w:t>
      </w:r>
      <w:r w:rsidRPr="009A06D0">
        <w:rPr>
          <w:b/>
          <w:sz w:val="26"/>
          <w:szCs w:val="26"/>
        </w:rPr>
        <w:t>»</w:t>
      </w:r>
      <w:r w:rsidRPr="009A06D0">
        <w:rPr>
          <w:sz w:val="26"/>
          <w:szCs w:val="26"/>
        </w:rPr>
        <w:t xml:space="preserve">, а саме закупівлі на термін не менше одного року невиключного права на використання та підтримку програмного забезпечення </w:t>
      </w:r>
      <w:r w:rsidRPr="009A06D0">
        <w:rPr>
          <w:sz w:val="26"/>
          <w:szCs w:val="26"/>
          <w:lang w:eastAsia="ar-SA"/>
        </w:rPr>
        <w:t>«</w:t>
      </w:r>
      <w:r w:rsidRPr="009A06D0">
        <w:rPr>
          <w:sz w:val="26"/>
          <w:szCs w:val="26"/>
        </w:rPr>
        <w:t>Автоматизований клієнт (автоматизоване робоче місце)», яке входить до складу комп’ютерної програми «</w:t>
      </w:r>
      <w:r w:rsidRPr="009A06D0">
        <w:rPr>
          <w:sz w:val="26"/>
          <w:szCs w:val="26"/>
          <w:lang w:eastAsia="ar-SA"/>
        </w:rPr>
        <w:t xml:space="preserve">Система корпоративної електронної пошти </w:t>
      </w:r>
      <w:proofErr w:type="spellStart"/>
      <w:r w:rsidRPr="009A06D0">
        <w:rPr>
          <w:sz w:val="26"/>
          <w:szCs w:val="26"/>
          <w:lang w:val="en-US" w:eastAsia="ar-SA"/>
        </w:rPr>
        <w:t>FossDocMail</w:t>
      </w:r>
      <w:proofErr w:type="spellEnd"/>
      <w:r w:rsidRPr="009A06D0">
        <w:rPr>
          <w:sz w:val="26"/>
          <w:szCs w:val="26"/>
          <w:lang w:eastAsia="ar-SA"/>
        </w:rPr>
        <w:t>» (</w:t>
      </w:r>
      <w:r w:rsidRPr="009A06D0">
        <w:rPr>
          <w:sz w:val="26"/>
          <w:szCs w:val="26"/>
        </w:rPr>
        <w:t xml:space="preserve">клієнтське місце </w:t>
      </w:r>
      <w:r w:rsidRPr="009A06D0">
        <w:rPr>
          <w:b/>
          <w:sz w:val="26"/>
          <w:szCs w:val="26"/>
        </w:rPr>
        <w:t>ADMIN_0QK</w:t>
      </w:r>
      <w:r w:rsidRPr="009A06D0">
        <w:rPr>
          <w:sz w:val="26"/>
          <w:szCs w:val="26"/>
        </w:rPr>
        <w:t>) (далі – Послуги), Департаментом інформаційних технологій з метою здійснення розрахунку очікуваної вартості (далі – ОВ) застосовано положення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 12.05.2020 №125 (далі – Методика) 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(далі – Примірна методика № 275).</w:t>
      </w:r>
    </w:p>
    <w:p w:rsidR="00D25665" w:rsidRPr="009A06D0" w:rsidRDefault="00D25665" w:rsidP="00D25665">
      <w:pPr>
        <w:pStyle w:val="a7"/>
        <w:spacing w:before="0" w:beforeAutospacing="0" w:after="0" w:afterAutospacing="0"/>
        <w:ind w:right="141" w:firstLine="567"/>
        <w:jc w:val="both"/>
        <w:rPr>
          <w:sz w:val="26"/>
          <w:szCs w:val="26"/>
        </w:rPr>
      </w:pPr>
      <w:r w:rsidRPr="009A06D0">
        <w:rPr>
          <w:sz w:val="26"/>
          <w:szCs w:val="26"/>
        </w:rPr>
        <w:t>Відповідно до абзацу 2 пункту 5 розділу ІІ Методики, спосіб розрахунку очікуваної вартості предмета закупівлі залежить від виду предмета закупівлі, його розповсюдженості на ринку, порядку формування цін на нього.</w:t>
      </w:r>
    </w:p>
    <w:p w:rsidR="00D25665" w:rsidRPr="009A06D0" w:rsidRDefault="00D25665" w:rsidP="00D25665">
      <w:pPr>
        <w:pStyle w:val="a7"/>
        <w:spacing w:before="120" w:beforeAutospacing="0" w:after="120" w:afterAutospacing="0"/>
        <w:ind w:right="142" w:firstLine="567"/>
        <w:jc w:val="both"/>
        <w:rPr>
          <w:sz w:val="26"/>
          <w:szCs w:val="26"/>
        </w:rPr>
      </w:pPr>
      <w:r w:rsidRPr="009A06D0">
        <w:rPr>
          <w:sz w:val="26"/>
          <w:szCs w:val="26"/>
        </w:rPr>
        <w:t xml:space="preserve">В результаті аналізу електронної системи закупівель (ЕСЗ) за 2023 рік </w:t>
      </w:r>
      <w:r w:rsidRPr="009A06D0">
        <w:rPr>
          <w:b/>
          <w:sz w:val="26"/>
          <w:szCs w:val="26"/>
        </w:rPr>
        <w:t>не виявлено здійснення аналогічних закупівель іншими замовниками</w:t>
      </w:r>
      <w:r w:rsidRPr="009A06D0">
        <w:rPr>
          <w:sz w:val="26"/>
          <w:szCs w:val="26"/>
        </w:rPr>
        <w:t>.</w:t>
      </w:r>
    </w:p>
    <w:p w:rsidR="00D25665" w:rsidRPr="009A06D0" w:rsidRDefault="00D25665" w:rsidP="00D25665">
      <w:pPr>
        <w:pStyle w:val="a7"/>
        <w:spacing w:before="120" w:beforeAutospacing="0" w:after="0" w:afterAutospacing="0"/>
        <w:ind w:right="141" w:firstLine="567"/>
        <w:jc w:val="both"/>
        <w:rPr>
          <w:sz w:val="26"/>
          <w:szCs w:val="26"/>
        </w:rPr>
      </w:pPr>
      <w:r w:rsidRPr="009A06D0">
        <w:rPr>
          <w:sz w:val="26"/>
          <w:szCs w:val="26"/>
        </w:rPr>
        <w:t>Підприємство «</w:t>
      </w:r>
      <w:proofErr w:type="spellStart"/>
      <w:r w:rsidRPr="009A06D0">
        <w:rPr>
          <w:sz w:val="26"/>
          <w:szCs w:val="26"/>
        </w:rPr>
        <w:t>ФОСС-Он-Лайн</w:t>
      </w:r>
      <w:proofErr w:type="spellEnd"/>
      <w:r w:rsidRPr="009A06D0">
        <w:rPr>
          <w:sz w:val="26"/>
          <w:szCs w:val="26"/>
        </w:rPr>
        <w:t>» листом від 02.11.2023 № 1288 повідомило Державну казначейську службу України, серед іншого, про наступне:</w:t>
      </w:r>
    </w:p>
    <w:p w:rsidR="00D25665" w:rsidRPr="009A06D0" w:rsidRDefault="00D25665" w:rsidP="00D25665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right="140" w:firstLine="425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A06D0">
        <w:rPr>
          <w:rFonts w:ascii="Times New Roman" w:hAnsi="Times New Roman"/>
          <w:sz w:val="26"/>
          <w:szCs w:val="26"/>
        </w:rPr>
        <w:t>підприємство «</w:t>
      </w:r>
      <w:proofErr w:type="spellStart"/>
      <w:r w:rsidRPr="009A06D0">
        <w:rPr>
          <w:rFonts w:ascii="Times New Roman" w:hAnsi="Times New Roman"/>
          <w:sz w:val="26"/>
          <w:szCs w:val="26"/>
        </w:rPr>
        <w:t>ФОСС-Он-Лайн</w:t>
      </w:r>
      <w:proofErr w:type="spellEnd"/>
      <w:r w:rsidRPr="009A06D0">
        <w:rPr>
          <w:rFonts w:ascii="Times New Roman" w:hAnsi="Times New Roman"/>
          <w:sz w:val="26"/>
          <w:szCs w:val="26"/>
        </w:rPr>
        <w:t xml:space="preserve">» є власником авторських майнових прав на комп’ютерну програму «Система корпоративної електронної пошти </w:t>
      </w:r>
      <w:proofErr w:type="spellStart"/>
      <w:r w:rsidRPr="009A06D0">
        <w:rPr>
          <w:rFonts w:ascii="Times New Roman" w:hAnsi="Times New Roman"/>
          <w:sz w:val="26"/>
          <w:szCs w:val="26"/>
        </w:rPr>
        <w:t>FossDocMail</w:t>
      </w:r>
      <w:proofErr w:type="spellEnd"/>
      <w:r w:rsidRPr="009A06D0">
        <w:rPr>
          <w:rFonts w:ascii="Times New Roman" w:hAnsi="Times New Roman"/>
          <w:sz w:val="26"/>
          <w:szCs w:val="26"/>
        </w:rPr>
        <w:t xml:space="preserve">», що підтверджується Свідоцтвом про реєстрацію авторського права на твір від 23.06.2015 </w:t>
      </w:r>
      <w:r w:rsidRPr="009A06D0">
        <w:rPr>
          <w:rFonts w:ascii="Times New Roman" w:hAnsi="Times New Roman"/>
          <w:sz w:val="26"/>
          <w:szCs w:val="26"/>
        </w:rPr>
        <w:br/>
        <w:t>№ 60239, виданим Державною службою інтелектуальної власності України;</w:t>
      </w:r>
    </w:p>
    <w:p w:rsidR="00D25665" w:rsidRPr="009A06D0" w:rsidRDefault="00D25665" w:rsidP="00D25665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right="140" w:firstLine="425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A06D0">
        <w:rPr>
          <w:rFonts w:ascii="Times New Roman" w:hAnsi="Times New Roman"/>
          <w:sz w:val="26"/>
          <w:szCs w:val="26"/>
        </w:rPr>
        <w:t>всі права на комп’ютерну програму захищені і нікому не передаються, передача прав не планується.</w:t>
      </w:r>
    </w:p>
    <w:p w:rsidR="00D25665" w:rsidRPr="009A06D0" w:rsidRDefault="00D25665" w:rsidP="00D25665">
      <w:pPr>
        <w:pStyle w:val="a7"/>
        <w:spacing w:before="120" w:beforeAutospacing="0" w:after="0" w:afterAutospacing="0"/>
        <w:ind w:right="141" w:firstLine="567"/>
        <w:jc w:val="both"/>
        <w:rPr>
          <w:sz w:val="26"/>
          <w:szCs w:val="26"/>
        </w:rPr>
      </w:pPr>
      <w:r w:rsidRPr="009A06D0">
        <w:rPr>
          <w:sz w:val="26"/>
          <w:szCs w:val="26"/>
        </w:rPr>
        <w:t>Таким чином, ринок даної послуги є обмеженим, що підтверджується і аналізом електронної системи закупівель (ЕСЗ) у попередніх роках.</w:t>
      </w:r>
    </w:p>
    <w:p w:rsidR="00D25665" w:rsidRPr="009A06D0" w:rsidRDefault="00D25665" w:rsidP="00D25665">
      <w:pPr>
        <w:pStyle w:val="a7"/>
        <w:spacing w:before="0" w:beforeAutospacing="0" w:after="0" w:afterAutospacing="0"/>
        <w:ind w:right="141" w:firstLine="567"/>
        <w:jc w:val="both"/>
        <w:rPr>
          <w:sz w:val="26"/>
          <w:szCs w:val="26"/>
        </w:rPr>
      </w:pPr>
      <w:r w:rsidRPr="009A06D0">
        <w:rPr>
          <w:b/>
          <w:sz w:val="26"/>
          <w:szCs w:val="26"/>
        </w:rPr>
        <w:t>У 2022 році</w:t>
      </w:r>
      <w:r w:rsidRPr="009A06D0">
        <w:rPr>
          <w:sz w:val="26"/>
          <w:szCs w:val="26"/>
        </w:rPr>
        <w:t xml:space="preserve"> під час розрахунку очікуваної вартості даного предмета закупівлі Департаментом </w:t>
      </w:r>
      <w:r w:rsidRPr="009A06D0">
        <w:rPr>
          <w:b/>
          <w:sz w:val="26"/>
          <w:szCs w:val="26"/>
        </w:rPr>
        <w:t>взято до уваги інформацію про аналогічну закупівлю, здійснену Фондом гарантування вкладів фізичних осіб</w:t>
      </w:r>
      <w:r w:rsidRPr="009A06D0">
        <w:rPr>
          <w:sz w:val="26"/>
          <w:szCs w:val="26"/>
        </w:rPr>
        <w:t xml:space="preserve"> </w:t>
      </w:r>
      <w:r w:rsidRPr="009A06D0">
        <w:rPr>
          <w:b/>
          <w:sz w:val="26"/>
          <w:szCs w:val="26"/>
        </w:rPr>
        <w:t xml:space="preserve">у </w:t>
      </w:r>
      <w:r w:rsidRPr="009A06D0">
        <w:rPr>
          <w:sz w:val="26"/>
          <w:szCs w:val="26"/>
        </w:rPr>
        <w:t xml:space="preserve">підприємства </w:t>
      </w:r>
      <w:r w:rsidRPr="009A06D0">
        <w:rPr>
          <w:bCs/>
          <w:sz w:val="26"/>
          <w:szCs w:val="26"/>
          <w:lang w:eastAsia="ru-RU"/>
        </w:rPr>
        <w:t>«</w:t>
      </w:r>
      <w:proofErr w:type="spellStart"/>
      <w:r w:rsidRPr="009A06D0">
        <w:rPr>
          <w:bCs/>
          <w:sz w:val="26"/>
          <w:szCs w:val="26"/>
          <w:lang w:eastAsia="ru-RU"/>
        </w:rPr>
        <w:t>ФОСС-Он-Лайн</w:t>
      </w:r>
      <w:proofErr w:type="spellEnd"/>
      <w:r w:rsidRPr="009A06D0">
        <w:rPr>
          <w:bCs/>
          <w:sz w:val="26"/>
          <w:szCs w:val="26"/>
          <w:lang w:eastAsia="ru-RU"/>
        </w:rPr>
        <w:t xml:space="preserve">» </w:t>
      </w:r>
      <w:r w:rsidRPr="009A06D0">
        <w:rPr>
          <w:sz w:val="26"/>
          <w:szCs w:val="26"/>
        </w:rPr>
        <w:t xml:space="preserve">в формі товариства з обмеженою відповідальністю (далі – Підприємство </w:t>
      </w:r>
      <w:r w:rsidRPr="009A06D0">
        <w:rPr>
          <w:bCs/>
          <w:sz w:val="26"/>
          <w:szCs w:val="26"/>
          <w:lang w:eastAsia="ru-RU"/>
        </w:rPr>
        <w:t>«</w:t>
      </w:r>
      <w:proofErr w:type="spellStart"/>
      <w:r w:rsidRPr="009A06D0">
        <w:rPr>
          <w:bCs/>
          <w:sz w:val="26"/>
          <w:szCs w:val="26"/>
          <w:lang w:eastAsia="ru-RU"/>
        </w:rPr>
        <w:t>ФОСС-Он-Лайн</w:t>
      </w:r>
      <w:proofErr w:type="spellEnd"/>
      <w:r w:rsidRPr="009A06D0">
        <w:rPr>
          <w:bCs/>
          <w:sz w:val="26"/>
          <w:szCs w:val="26"/>
          <w:lang w:eastAsia="ru-RU"/>
        </w:rPr>
        <w:t>»</w:t>
      </w:r>
      <w:r w:rsidRPr="009A06D0">
        <w:rPr>
          <w:sz w:val="26"/>
          <w:szCs w:val="26"/>
        </w:rPr>
        <w:t xml:space="preserve">) на суму 3 864,00 </w:t>
      </w:r>
      <w:proofErr w:type="spellStart"/>
      <w:r w:rsidRPr="009A06D0">
        <w:rPr>
          <w:sz w:val="26"/>
          <w:szCs w:val="26"/>
        </w:rPr>
        <w:t>грн</w:t>
      </w:r>
      <w:proofErr w:type="spellEnd"/>
      <w:r w:rsidRPr="009A06D0">
        <w:rPr>
          <w:sz w:val="26"/>
          <w:szCs w:val="26"/>
        </w:rPr>
        <w:t xml:space="preserve"> (без ПДВ) (ідентифікатор закупівлі в ЕСЗ: UA-2022-08-25-008913-</w:t>
      </w:r>
      <w:r w:rsidRPr="009A06D0">
        <w:rPr>
          <w:sz w:val="26"/>
          <w:szCs w:val="26"/>
          <w:lang w:val="en-US"/>
        </w:rPr>
        <w:t>a</w:t>
      </w:r>
      <w:r w:rsidRPr="009A06D0">
        <w:rPr>
          <w:sz w:val="26"/>
          <w:szCs w:val="26"/>
        </w:rPr>
        <w:t>).</w:t>
      </w:r>
    </w:p>
    <w:p w:rsidR="00D25665" w:rsidRPr="009A06D0" w:rsidRDefault="00D25665" w:rsidP="00D25665">
      <w:pPr>
        <w:pStyle w:val="a7"/>
        <w:spacing w:before="0" w:beforeAutospacing="0" w:after="0" w:afterAutospacing="0"/>
        <w:ind w:right="141" w:firstLine="567"/>
        <w:jc w:val="both"/>
        <w:rPr>
          <w:sz w:val="26"/>
          <w:szCs w:val="26"/>
        </w:rPr>
      </w:pPr>
      <w:r w:rsidRPr="009A06D0">
        <w:rPr>
          <w:sz w:val="26"/>
          <w:szCs w:val="26"/>
        </w:rPr>
        <w:t xml:space="preserve">Таку ж суму запропонував Казначейству розробник програми у 2022 році та, відповідно, на таку ж суму Казначейством було укладено відповідний договір </w:t>
      </w:r>
      <w:r w:rsidRPr="009A06D0">
        <w:rPr>
          <w:sz w:val="26"/>
          <w:szCs w:val="26"/>
        </w:rPr>
        <w:br/>
        <w:t>у 2022 році.</w:t>
      </w:r>
    </w:p>
    <w:p w:rsidR="00D25665" w:rsidRPr="009A06D0" w:rsidRDefault="00D25665" w:rsidP="00D25665">
      <w:pPr>
        <w:pStyle w:val="a7"/>
        <w:spacing w:before="0" w:beforeAutospacing="0" w:after="0" w:afterAutospacing="0"/>
        <w:ind w:right="141" w:firstLine="567"/>
        <w:jc w:val="both"/>
        <w:rPr>
          <w:sz w:val="26"/>
          <w:szCs w:val="26"/>
        </w:rPr>
      </w:pPr>
      <w:r w:rsidRPr="009A06D0">
        <w:rPr>
          <w:sz w:val="26"/>
          <w:szCs w:val="26"/>
        </w:rPr>
        <w:t xml:space="preserve">Тобто </w:t>
      </w:r>
      <w:r w:rsidRPr="009A06D0">
        <w:rPr>
          <w:b/>
          <w:sz w:val="26"/>
          <w:szCs w:val="26"/>
        </w:rPr>
        <w:t>сума закупівель</w:t>
      </w:r>
      <w:r w:rsidRPr="009A06D0">
        <w:rPr>
          <w:sz w:val="26"/>
          <w:szCs w:val="26"/>
        </w:rPr>
        <w:t xml:space="preserve"> Казначейства та Фонду гарантування вкладів фізичних осіб </w:t>
      </w:r>
      <w:r w:rsidRPr="009A06D0">
        <w:rPr>
          <w:sz w:val="26"/>
          <w:szCs w:val="26"/>
        </w:rPr>
        <w:br/>
        <w:t>у підприємства «</w:t>
      </w:r>
      <w:proofErr w:type="spellStart"/>
      <w:r w:rsidRPr="009A06D0">
        <w:rPr>
          <w:sz w:val="26"/>
          <w:szCs w:val="26"/>
        </w:rPr>
        <w:t>ФОСС-Он-Лайн</w:t>
      </w:r>
      <w:proofErr w:type="spellEnd"/>
      <w:r w:rsidRPr="009A06D0">
        <w:rPr>
          <w:sz w:val="26"/>
          <w:szCs w:val="26"/>
        </w:rPr>
        <w:t xml:space="preserve">» </w:t>
      </w:r>
      <w:r w:rsidRPr="009A06D0">
        <w:rPr>
          <w:b/>
          <w:sz w:val="26"/>
          <w:szCs w:val="26"/>
        </w:rPr>
        <w:t>у 2022 році однакова – 3 864,00 грн</w:t>
      </w:r>
      <w:r w:rsidRPr="009A06D0">
        <w:rPr>
          <w:sz w:val="26"/>
          <w:szCs w:val="26"/>
        </w:rPr>
        <w:t>.</w:t>
      </w:r>
    </w:p>
    <w:p w:rsidR="00D25665" w:rsidRPr="009A06D0" w:rsidRDefault="00D25665" w:rsidP="00D25665">
      <w:pPr>
        <w:pStyle w:val="a7"/>
        <w:spacing w:before="120" w:beforeAutospacing="0" w:after="0" w:afterAutospacing="0"/>
        <w:ind w:right="142" w:firstLine="567"/>
        <w:jc w:val="both"/>
        <w:rPr>
          <w:sz w:val="26"/>
          <w:szCs w:val="26"/>
        </w:rPr>
      </w:pPr>
      <w:r w:rsidRPr="009A06D0">
        <w:rPr>
          <w:sz w:val="26"/>
          <w:szCs w:val="26"/>
        </w:rPr>
        <w:t xml:space="preserve">В ЕСЗ </w:t>
      </w:r>
      <w:r w:rsidRPr="009A06D0">
        <w:rPr>
          <w:b/>
          <w:sz w:val="26"/>
          <w:szCs w:val="26"/>
        </w:rPr>
        <w:t>по даному замовнику відсутня інформація про здійснення аналогічних закупівель у 2023 році</w:t>
      </w:r>
      <w:r w:rsidRPr="009A06D0">
        <w:rPr>
          <w:sz w:val="26"/>
          <w:szCs w:val="26"/>
        </w:rPr>
        <w:t xml:space="preserve">, проте міститься інформація про внесену таку закупівлю до його річного плану закупівель: </w:t>
      </w:r>
      <w:r w:rsidRPr="009A06D0">
        <w:rPr>
          <w:b/>
          <w:sz w:val="26"/>
          <w:szCs w:val="26"/>
        </w:rPr>
        <w:t>«</w:t>
      </w:r>
      <w:hyperlink r:id="rId6" w:history="1">
        <w:r w:rsidRPr="009A06D0">
          <w:rPr>
            <w:b/>
            <w:sz w:val="26"/>
            <w:szCs w:val="26"/>
          </w:rPr>
          <w:t>Примірник ліцензійного (невиключна ліцензія) програмного забезпечення Автоматизований клієнт Комп’ютерної програми «Система корпоративної електронної пошти «</w:t>
        </w:r>
        <w:proofErr w:type="spellStart"/>
        <w:r w:rsidRPr="009A06D0">
          <w:rPr>
            <w:b/>
            <w:sz w:val="26"/>
            <w:szCs w:val="26"/>
          </w:rPr>
          <w:t>FossDocMail</w:t>
        </w:r>
        <w:proofErr w:type="spellEnd"/>
        <w:r w:rsidRPr="009A06D0">
          <w:rPr>
            <w:b/>
            <w:sz w:val="26"/>
            <w:szCs w:val="26"/>
          </w:rPr>
          <w:t>»</w:t>
        </w:r>
      </w:hyperlink>
      <w:r w:rsidRPr="009A06D0">
        <w:rPr>
          <w:b/>
          <w:sz w:val="26"/>
          <w:szCs w:val="26"/>
        </w:rPr>
        <w:t xml:space="preserve">» </w:t>
      </w:r>
      <w:r w:rsidRPr="009A06D0">
        <w:rPr>
          <w:sz w:val="26"/>
          <w:szCs w:val="26"/>
        </w:rPr>
        <w:t xml:space="preserve">(ідентифікатор річного плану закупівель в ЕСЗ: UA-P-2023-08-07-001634-b; орієнтовний початок проведення процедури закупівлі: серпень, 2023; </w:t>
      </w:r>
      <w:r w:rsidRPr="009A06D0">
        <w:rPr>
          <w:b/>
          <w:sz w:val="26"/>
          <w:szCs w:val="26"/>
        </w:rPr>
        <w:t>статус: запланований</w:t>
      </w:r>
      <w:r w:rsidRPr="009A06D0">
        <w:rPr>
          <w:sz w:val="26"/>
          <w:szCs w:val="26"/>
        </w:rPr>
        <w:t xml:space="preserve">; сума: 4 481,00 </w:t>
      </w:r>
      <w:proofErr w:type="spellStart"/>
      <w:r w:rsidRPr="009A06D0">
        <w:rPr>
          <w:sz w:val="26"/>
          <w:szCs w:val="26"/>
        </w:rPr>
        <w:t>грн</w:t>
      </w:r>
      <w:proofErr w:type="spellEnd"/>
      <w:r w:rsidRPr="009A06D0">
        <w:rPr>
          <w:sz w:val="26"/>
          <w:szCs w:val="26"/>
        </w:rPr>
        <w:t xml:space="preserve">). При </w:t>
      </w:r>
      <w:r w:rsidRPr="009A06D0">
        <w:rPr>
          <w:sz w:val="26"/>
          <w:szCs w:val="26"/>
        </w:rPr>
        <w:lastRenderedPageBreak/>
        <w:t xml:space="preserve">цьому </w:t>
      </w:r>
      <w:r w:rsidRPr="009A06D0">
        <w:rPr>
          <w:b/>
          <w:sz w:val="26"/>
          <w:szCs w:val="26"/>
        </w:rPr>
        <w:t>ЕСЗ не містить інформації про те, чи здійснена дана закупівля</w:t>
      </w:r>
      <w:r w:rsidRPr="009A06D0">
        <w:rPr>
          <w:sz w:val="26"/>
          <w:szCs w:val="26"/>
        </w:rPr>
        <w:t xml:space="preserve"> та чи здійснена саме на суму 4 481,00 грн.</w:t>
      </w:r>
    </w:p>
    <w:p w:rsidR="00D25665" w:rsidRPr="009A06D0" w:rsidRDefault="00D25665" w:rsidP="00D25665">
      <w:pPr>
        <w:pStyle w:val="a7"/>
        <w:spacing w:before="0" w:beforeAutospacing="0" w:after="0" w:afterAutospacing="0"/>
        <w:ind w:right="141" w:firstLine="567"/>
        <w:jc w:val="both"/>
        <w:rPr>
          <w:sz w:val="26"/>
          <w:szCs w:val="26"/>
        </w:rPr>
      </w:pPr>
      <w:r w:rsidRPr="009A06D0">
        <w:rPr>
          <w:sz w:val="26"/>
          <w:szCs w:val="26"/>
        </w:rPr>
        <w:t>Разом з тим, дана сума така ж, як сума, зазначена Підприємством «</w:t>
      </w:r>
      <w:proofErr w:type="spellStart"/>
      <w:r w:rsidRPr="009A06D0">
        <w:rPr>
          <w:sz w:val="26"/>
          <w:szCs w:val="26"/>
        </w:rPr>
        <w:t>ФОСС-Он-Лайн</w:t>
      </w:r>
      <w:proofErr w:type="spellEnd"/>
      <w:r w:rsidRPr="009A06D0">
        <w:rPr>
          <w:sz w:val="26"/>
          <w:szCs w:val="26"/>
        </w:rPr>
        <w:t>» у ціновій пропозиції до Казначейства – 4 481,00 грн.</w:t>
      </w:r>
    </w:p>
    <w:p w:rsidR="00D25665" w:rsidRPr="009A06D0" w:rsidRDefault="00D25665" w:rsidP="00D25665">
      <w:pPr>
        <w:pStyle w:val="a7"/>
        <w:spacing w:before="120" w:beforeAutospacing="0" w:after="0" w:afterAutospacing="0"/>
        <w:ind w:right="142" w:firstLine="567"/>
        <w:jc w:val="both"/>
        <w:rPr>
          <w:sz w:val="26"/>
          <w:szCs w:val="26"/>
        </w:rPr>
      </w:pPr>
      <w:r w:rsidRPr="009A06D0">
        <w:rPr>
          <w:sz w:val="26"/>
          <w:szCs w:val="26"/>
        </w:rPr>
        <w:t>Керуючись Методикою, наявні підстави для здійснення розрахунку очікуваної вартості предмета закупівлі на підставі закупівельної ціни попередньої закупівлі Казначейством даних Послуг (відповідно до положень Примірної методики № 275).</w:t>
      </w:r>
    </w:p>
    <w:p w:rsidR="00D25665" w:rsidRPr="009A06D0" w:rsidRDefault="00D25665" w:rsidP="00D25665">
      <w:pPr>
        <w:pStyle w:val="a7"/>
        <w:spacing w:before="0" w:beforeAutospacing="0" w:after="0" w:afterAutospacing="0"/>
        <w:ind w:right="141" w:firstLine="567"/>
        <w:jc w:val="both"/>
        <w:rPr>
          <w:sz w:val="26"/>
          <w:szCs w:val="26"/>
        </w:rPr>
      </w:pPr>
      <w:r w:rsidRPr="009A06D0">
        <w:rPr>
          <w:sz w:val="26"/>
          <w:szCs w:val="26"/>
        </w:rPr>
        <w:t xml:space="preserve">Сума закупівлі у 2022 році становила 3 864,00 </w:t>
      </w:r>
      <w:proofErr w:type="spellStart"/>
      <w:r w:rsidRPr="009A06D0">
        <w:rPr>
          <w:sz w:val="26"/>
          <w:szCs w:val="26"/>
        </w:rPr>
        <w:t>грн</w:t>
      </w:r>
      <w:proofErr w:type="spellEnd"/>
      <w:r w:rsidRPr="009A06D0">
        <w:rPr>
          <w:sz w:val="26"/>
          <w:szCs w:val="26"/>
        </w:rPr>
        <w:t>, дата укладання відповідного договору – 19.09.2022.</w:t>
      </w:r>
    </w:p>
    <w:p w:rsidR="00D25665" w:rsidRPr="009A06D0" w:rsidRDefault="00D25665" w:rsidP="00D25665">
      <w:pPr>
        <w:pStyle w:val="a7"/>
        <w:spacing w:before="120" w:beforeAutospacing="0" w:after="0" w:afterAutospacing="0"/>
        <w:ind w:right="142" w:firstLine="567"/>
        <w:jc w:val="both"/>
        <w:rPr>
          <w:sz w:val="26"/>
          <w:szCs w:val="26"/>
          <w:lang w:eastAsia="ru-RU"/>
        </w:rPr>
      </w:pPr>
      <w:r w:rsidRPr="009A06D0">
        <w:rPr>
          <w:sz w:val="26"/>
          <w:szCs w:val="26"/>
          <w:lang w:eastAsia="ru-RU"/>
        </w:rPr>
        <w:t xml:space="preserve">З метою встановлення поточних цін, до цін попередніх закупівель застосовується коефіцієнт індексації, розрахований за допомогою </w:t>
      </w:r>
      <w:r w:rsidRPr="009A06D0">
        <w:rPr>
          <w:b/>
          <w:sz w:val="26"/>
          <w:szCs w:val="26"/>
          <w:lang w:eastAsia="ru-RU"/>
        </w:rPr>
        <w:t xml:space="preserve">калькулятора індексації </w:t>
      </w:r>
      <w:r w:rsidRPr="009A06D0">
        <w:rPr>
          <w:sz w:val="26"/>
          <w:szCs w:val="26"/>
          <w:lang w:eastAsia="ru-RU"/>
        </w:rPr>
        <w:t xml:space="preserve">на офіційному </w:t>
      </w:r>
      <w:proofErr w:type="spellStart"/>
      <w:r w:rsidRPr="009A06D0">
        <w:rPr>
          <w:sz w:val="26"/>
          <w:szCs w:val="26"/>
          <w:lang w:eastAsia="ru-RU"/>
        </w:rPr>
        <w:t>вебсайті</w:t>
      </w:r>
      <w:proofErr w:type="spellEnd"/>
      <w:r w:rsidRPr="009A06D0">
        <w:rPr>
          <w:sz w:val="26"/>
          <w:szCs w:val="26"/>
          <w:lang w:eastAsia="ru-RU"/>
        </w:rPr>
        <w:t xml:space="preserve"> Державної служби статистики України</w:t>
      </w:r>
      <w:r w:rsidRPr="009A06D0">
        <w:rPr>
          <w:b/>
          <w:sz w:val="26"/>
          <w:szCs w:val="26"/>
          <w:lang w:eastAsia="ru-RU"/>
        </w:rPr>
        <w:t xml:space="preserve"> </w:t>
      </w:r>
      <w:r w:rsidRPr="009A06D0">
        <w:rPr>
          <w:sz w:val="26"/>
          <w:szCs w:val="26"/>
          <w:lang w:eastAsia="ru-RU"/>
        </w:rPr>
        <w:t>(</w:t>
      </w:r>
      <w:hyperlink r:id="rId7" w:history="1">
        <w:r w:rsidRPr="009A06D0">
          <w:rPr>
            <w:rStyle w:val="a8"/>
            <w:sz w:val="26"/>
            <w:szCs w:val="26"/>
            <w:lang w:eastAsia="ru-RU"/>
          </w:rPr>
          <w:t>http://db.ukrcensus.gov.ua/</w:t>
        </w:r>
      </w:hyperlink>
      <w:r w:rsidRPr="009A06D0">
        <w:rPr>
          <w:sz w:val="26"/>
          <w:szCs w:val="26"/>
          <w:lang w:eastAsia="ru-RU"/>
        </w:rPr>
        <w:t xml:space="preserve"> </w:t>
      </w:r>
      <w:proofErr w:type="spellStart"/>
      <w:r w:rsidRPr="009A06D0">
        <w:rPr>
          <w:sz w:val="26"/>
          <w:szCs w:val="26"/>
          <w:lang w:eastAsia="ru-RU"/>
        </w:rPr>
        <w:t>dw_infl</w:t>
      </w:r>
      <w:proofErr w:type="spellEnd"/>
      <w:r w:rsidRPr="009A06D0">
        <w:rPr>
          <w:sz w:val="26"/>
          <w:szCs w:val="26"/>
          <w:lang w:eastAsia="ru-RU"/>
        </w:rPr>
        <w:t>_uk/</w:t>
      </w:r>
      <w:proofErr w:type="spellStart"/>
      <w:r w:rsidRPr="009A06D0">
        <w:rPr>
          <w:sz w:val="26"/>
          <w:szCs w:val="26"/>
          <w:lang w:eastAsia="ru-RU"/>
        </w:rPr>
        <w:t>calc_p</w:t>
      </w:r>
      <w:proofErr w:type="spellEnd"/>
      <w:r w:rsidRPr="009A06D0">
        <w:rPr>
          <w:sz w:val="26"/>
          <w:szCs w:val="26"/>
          <w:lang w:eastAsia="ru-RU"/>
        </w:rPr>
        <w:t xml:space="preserve">1.asp) (далі – Калькулятор). </w:t>
      </w:r>
    </w:p>
    <w:p w:rsidR="00D25665" w:rsidRPr="009A06D0" w:rsidRDefault="00D25665" w:rsidP="00D2566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eastAsia="ru-RU"/>
        </w:rPr>
      </w:pPr>
      <w:r w:rsidRPr="009A06D0">
        <w:rPr>
          <w:b/>
          <w:sz w:val="26"/>
          <w:szCs w:val="26"/>
          <w:lang w:eastAsia="ru-RU"/>
        </w:rPr>
        <w:t>Базисним місяцем</w:t>
      </w:r>
      <w:r w:rsidRPr="009A06D0">
        <w:rPr>
          <w:sz w:val="26"/>
          <w:szCs w:val="26"/>
          <w:lang w:eastAsia="ru-RU"/>
        </w:rPr>
        <w:t xml:space="preserve">, який застосовується для розрахунку коефіцієнта індексації, є </w:t>
      </w:r>
      <w:r w:rsidRPr="009A06D0">
        <w:rPr>
          <w:b/>
          <w:sz w:val="26"/>
          <w:szCs w:val="26"/>
          <w:lang w:eastAsia="ru-RU"/>
        </w:rPr>
        <w:t>місяць, наступний за місяцем укладання угоди у минулому періоді</w:t>
      </w:r>
      <w:r w:rsidRPr="009A06D0">
        <w:rPr>
          <w:sz w:val="26"/>
          <w:szCs w:val="26"/>
          <w:lang w:eastAsia="ru-RU"/>
        </w:rPr>
        <w:t xml:space="preserve">; коефіцієнт індексації розраховується </w:t>
      </w:r>
      <w:r w:rsidRPr="009A06D0">
        <w:rPr>
          <w:b/>
          <w:sz w:val="26"/>
          <w:szCs w:val="26"/>
          <w:lang w:eastAsia="ru-RU"/>
        </w:rPr>
        <w:t>відносно місяця, що передує місяцю, у якому здійснюється розрахунок</w:t>
      </w:r>
      <w:r w:rsidRPr="009A06D0">
        <w:rPr>
          <w:sz w:val="26"/>
          <w:szCs w:val="26"/>
          <w:lang w:eastAsia="ru-RU"/>
        </w:rPr>
        <w:t xml:space="preserve"> очікуваної вартості.</w:t>
      </w:r>
    </w:p>
    <w:p w:rsidR="00D25665" w:rsidRPr="009A06D0" w:rsidRDefault="00D25665" w:rsidP="00D25665">
      <w:pPr>
        <w:pStyle w:val="a7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A06D0">
        <w:rPr>
          <w:rFonts w:eastAsia="Calibri"/>
          <w:sz w:val="26"/>
          <w:szCs w:val="26"/>
          <w:lang w:eastAsia="en-US"/>
        </w:rPr>
        <w:t xml:space="preserve">Таким чином базисним місяцем є </w:t>
      </w:r>
      <w:r w:rsidRPr="009A06D0">
        <w:rPr>
          <w:rFonts w:eastAsia="Calibri"/>
          <w:b/>
          <w:sz w:val="26"/>
          <w:szCs w:val="26"/>
          <w:lang w:eastAsia="en-US"/>
        </w:rPr>
        <w:t>жовтень 2022 року</w:t>
      </w:r>
      <w:r w:rsidRPr="009A06D0">
        <w:rPr>
          <w:rFonts w:eastAsia="Calibri"/>
          <w:sz w:val="26"/>
          <w:szCs w:val="26"/>
          <w:lang w:eastAsia="en-US"/>
        </w:rPr>
        <w:t xml:space="preserve">; коефіцієнт індексації має розраховуватись відносно </w:t>
      </w:r>
      <w:r w:rsidRPr="009A06D0">
        <w:rPr>
          <w:rFonts w:eastAsia="Calibri"/>
          <w:b/>
          <w:sz w:val="26"/>
          <w:szCs w:val="26"/>
          <w:lang w:eastAsia="en-US"/>
        </w:rPr>
        <w:t>жовтня 2023 року</w:t>
      </w:r>
      <w:r w:rsidRPr="009A06D0">
        <w:rPr>
          <w:rFonts w:eastAsia="Calibri"/>
          <w:sz w:val="26"/>
          <w:szCs w:val="26"/>
          <w:lang w:eastAsia="en-US"/>
        </w:rPr>
        <w:t xml:space="preserve">; сума, щодо якої здійснюється розрахунок – </w:t>
      </w:r>
      <w:r w:rsidRPr="009A06D0">
        <w:rPr>
          <w:rFonts w:eastAsia="Calibri"/>
          <w:b/>
          <w:sz w:val="26"/>
          <w:szCs w:val="26"/>
          <w:lang w:eastAsia="en-US"/>
        </w:rPr>
        <w:t>3 864,00 грн.</w:t>
      </w:r>
    </w:p>
    <w:p w:rsidR="00D25665" w:rsidRPr="009A06D0" w:rsidRDefault="00D25665" w:rsidP="00D25665">
      <w:pPr>
        <w:pStyle w:val="a7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A06D0">
        <w:rPr>
          <w:rFonts w:eastAsia="Calibri"/>
          <w:sz w:val="26"/>
          <w:szCs w:val="26"/>
          <w:lang w:eastAsia="en-US"/>
        </w:rPr>
        <w:t xml:space="preserve">Враховуючи те, що за умовами договору фактично буде сплачено одноразово за отримання відповідної ліцензії, то до уваги взято загальну суму по договору, яка розглядається як ціна за 1 послугу </w:t>
      </w:r>
      <w:r w:rsidRPr="009A06D0">
        <w:rPr>
          <w:sz w:val="26"/>
          <w:szCs w:val="26"/>
        </w:rPr>
        <w:t xml:space="preserve">(далі – </w:t>
      </w:r>
      <w:r w:rsidRPr="009A06D0">
        <w:rPr>
          <w:sz w:val="26"/>
          <w:szCs w:val="26"/>
          <w:lang w:val="en-US"/>
        </w:rPr>
        <w:t>V</w:t>
      </w:r>
      <w:r w:rsidRPr="009A06D0">
        <w:rPr>
          <w:sz w:val="26"/>
          <w:szCs w:val="26"/>
        </w:rPr>
        <w:t xml:space="preserve">). </w:t>
      </w:r>
      <w:r w:rsidRPr="009A06D0">
        <w:rPr>
          <w:rFonts w:eastAsia="Calibri"/>
          <w:sz w:val="26"/>
          <w:szCs w:val="26"/>
          <w:lang w:eastAsia="en-US"/>
        </w:rPr>
        <w:t xml:space="preserve">Очікувана вартість Послуг (далі – ОВ) з використанням коефіцієнта індексації (далі </w:t>
      </w:r>
      <w:r w:rsidRPr="009A06D0">
        <w:rPr>
          <w:sz w:val="26"/>
          <w:szCs w:val="26"/>
        </w:rPr>
        <w:t>–</w:t>
      </w:r>
      <w:r w:rsidRPr="009A06D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A06D0">
        <w:rPr>
          <w:rFonts w:eastAsia="Calibri"/>
          <w:sz w:val="26"/>
          <w:szCs w:val="26"/>
          <w:lang w:val="en-US" w:eastAsia="en-US"/>
        </w:rPr>
        <w:t>K</w:t>
      </w:r>
      <w:r w:rsidRPr="009A06D0">
        <w:rPr>
          <w:rFonts w:eastAsia="Calibri"/>
          <w:sz w:val="26"/>
          <w:szCs w:val="26"/>
          <w:vertAlign w:val="subscript"/>
          <w:lang w:val="en-US" w:eastAsia="en-US"/>
        </w:rPr>
        <w:t>i</w:t>
      </w:r>
      <w:proofErr w:type="spellEnd"/>
      <w:r w:rsidRPr="009A06D0">
        <w:rPr>
          <w:rFonts w:eastAsia="Calibri"/>
          <w:sz w:val="26"/>
          <w:szCs w:val="26"/>
          <w:lang w:eastAsia="en-US"/>
        </w:rPr>
        <w:t>) розрахована наступним чином:</w:t>
      </w:r>
    </w:p>
    <w:p w:rsidR="00D25665" w:rsidRPr="009A06D0" w:rsidRDefault="00D25665" w:rsidP="00D25665">
      <w:pPr>
        <w:pStyle w:val="a7"/>
        <w:spacing w:before="120" w:beforeAutospacing="0" w:after="120" w:afterAutospacing="0"/>
        <w:ind w:right="142" w:firstLine="284"/>
        <w:jc w:val="both"/>
        <w:rPr>
          <w:b/>
          <w:sz w:val="26"/>
          <w:szCs w:val="26"/>
        </w:rPr>
      </w:pPr>
      <w:r w:rsidRPr="009A06D0">
        <w:rPr>
          <w:rFonts w:eastAsia="Calibri"/>
          <w:b/>
          <w:sz w:val="26"/>
          <w:szCs w:val="26"/>
          <w:lang w:eastAsia="en-US"/>
        </w:rPr>
        <w:t xml:space="preserve">ОВ = </w:t>
      </w:r>
      <w:r w:rsidRPr="009A06D0">
        <w:rPr>
          <w:b/>
          <w:sz w:val="26"/>
          <w:szCs w:val="26"/>
          <w:lang w:val="en-US"/>
        </w:rPr>
        <w:t>V</w:t>
      </w:r>
      <w:r w:rsidRPr="009A06D0">
        <w:rPr>
          <w:b/>
          <w:sz w:val="26"/>
          <w:szCs w:val="26"/>
        </w:rPr>
        <w:t xml:space="preserve"> </w:t>
      </w:r>
      <w:r w:rsidRPr="009A06D0">
        <w:rPr>
          <w:b/>
          <w:sz w:val="26"/>
          <w:szCs w:val="26"/>
          <w:lang w:val="en-US"/>
        </w:rPr>
        <w:t>x</w:t>
      </w:r>
      <w:r w:rsidRPr="009A06D0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9A06D0">
        <w:rPr>
          <w:rFonts w:eastAsia="Calibri"/>
          <w:b/>
          <w:sz w:val="26"/>
          <w:szCs w:val="26"/>
          <w:lang w:eastAsia="en-US"/>
        </w:rPr>
        <w:t>Ц</w:t>
      </w:r>
      <w:r w:rsidRPr="009A06D0">
        <w:rPr>
          <w:rFonts w:eastAsia="Calibri"/>
          <w:b/>
          <w:sz w:val="26"/>
          <w:szCs w:val="26"/>
          <w:vertAlign w:val="subscript"/>
          <w:lang w:eastAsia="en-US"/>
        </w:rPr>
        <w:t>м.п</w:t>
      </w:r>
      <w:proofErr w:type="spellEnd"/>
      <w:r w:rsidRPr="009A06D0">
        <w:rPr>
          <w:rFonts w:eastAsia="Calibri"/>
          <w:b/>
          <w:sz w:val="26"/>
          <w:szCs w:val="26"/>
          <w:vertAlign w:val="subscript"/>
          <w:lang w:eastAsia="en-US"/>
        </w:rPr>
        <w:t xml:space="preserve">. </w:t>
      </w:r>
      <w:proofErr w:type="gramStart"/>
      <w:r w:rsidRPr="009A06D0">
        <w:rPr>
          <w:b/>
          <w:sz w:val="26"/>
          <w:szCs w:val="26"/>
          <w:lang w:val="en-US"/>
        </w:rPr>
        <w:t>x</w:t>
      </w:r>
      <w:proofErr w:type="gramEnd"/>
      <w:r w:rsidRPr="009A06D0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9A06D0">
        <w:rPr>
          <w:rFonts w:eastAsia="Calibri"/>
          <w:b/>
          <w:sz w:val="26"/>
          <w:szCs w:val="26"/>
          <w:lang w:val="en-US" w:eastAsia="en-US"/>
        </w:rPr>
        <w:t>K</w:t>
      </w:r>
      <w:r w:rsidRPr="009A06D0">
        <w:rPr>
          <w:rFonts w:eastAsia="Calibri"/>
          <w:b/>
          <w:sz w:val="26"/>
          <w:szCs w:val="26"/>
          <w:vertAlign w:val="subscript"/>
          <w:lang w:val="en-US" w:eastAsia="en-US"/>
        </w:rPr>
        <w:t>i</w:t>
      </w:r>
      <w:proofErr w:type="spellEnd"/>
      <w:r w:rsidRPr="009A06D0">
        <w:rPr>
          <w:rFonts w:eastAsia="Calibri"/>
          <w:b/>
          <w:sz w:val="26"/>
          <w:szCs w:val="26"/>
          <w:vertAlign w:val="subscript"/>
          <w:lang w:eastAsia="en-US"/>
        </w:rPr>
        <w:t xml:space="preserve"> </w:t>
      </w:r>
      <w:r w:rsidRPr="009A06D0">
        <w:rPr>
          <w:rFonts w:eastAsia="Calibri"/>
          <w:b/>
          <w:sz w:val="26"/>
          <w:szCs w:val="26"/>
          <w:lang w:eastAsia="en-US"/>
        </w:rPr>
        <w:t xml:space="preserve">= 1 </w:t>
      </w:r>
      <w:r w:rsidRPr="009A06D0">
        <w:rPr>
          <w:b/>
          <w:sz w:val="26"/>
          <w:szCs w:val="26"/>
          <w:lang w:val="en-US"/>
        </w:rPr>
        <w:t>x</w:t>
      </w:r>
      <w:r w:rsidRPr="009A06D0">
        <w:rPr>
          <w:b/>
          <w:sz w:val="26"/>
          <w:szCs w:val="26"/>
        </w:rPr>
        <w:t xml:space="preserve"> 3 864,00 </w:t>
      </w:r>
      <w:r w:rsidRPr="009A06D0">
        <w:rPr>
          <w:b/>
          <w:sz w:val="26"/>
          <w:szCs w:val="26"/>
          <w:lang w:val="en-US"/>
        </w:rPr>
        <w:t>x</w:t>
      </w:r>
      <w:r w:rsidRPr="009A06D0">
        <w:rPr>
          <w:b/>
          <w:sz w:val="26"/>
          <w:szCs w:val="26"/>
        </w:rPr>
        <w:t xml:space="preserve"> 1,053 = 4 068,79 грн. (з ПДВ).</w:t>
      </w:r>
    </w:p>
    <w:p w:rsidR="00D25665" w:rsidRPr="009A06D0" w:rsidRDefault="00D25665" w:rsidP="00D25665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06D0">
        <w:rPr>
          <w:sz w:val="26"/>
          <w:szCs w:val="26"/>
        </w:rPr>
        <w:t>Разом з тим, сума пропозиції підприємства становить 4 481,00 грн.</w:t>
      </w:r>
    </w:p>
    <w:p w:rsidR="00D25665" w:rsidRPr="009A06D0" w:rsidRDefault="00D25665" w:rsidP="00D25665">
      <w:pPr>
        <w:pStyle w:val="a7"/>
        <w:spacing w:before="120" w:beforeAutospacing="0" w:after="0" w:afterAutospacing="0"/>
        <w:ind w:right="142" w:firstLine="567"/>
        <w:jc w:val="both"/>
        <w:rPr>
          <w:sz w:val="26"/>
          <w:szCs w:val="26"/>
          <w:lang w:eastAsia="ru-RU"/>
        </w:rPr>
      </w:pPr>
      <w:r w:rsidRPr="009A06D0">
        <w:rPr>
          <w:sz w:val="26"/>
          <w:szCs w:val="26"/>
          <w:lang w:eastAsia="ru-RU"/>
        </w:rPr>
        <w:t xml:space="preserve">Розмір бюджетного призначення для предмета закупівлі  «72260000-5 - Послуги, пов’язані з програмним забезпеченням (Програмне забезпечення «Комп'ютерна програма «Система корпоративної електронної пошти </w:t>
      </w:r>
      <w:proofErr w:type="spellStart"/>
      <w:r w:rsidRPr="009A06D0">
        <w:rPr>
          <w:sz w:val="26"/>
          <w:szCs w:val="26"/>
          <w:lang w:eastAsia="ru-RU"/>
        </w:rPr>
        <w:t>FossDocMail</w:t>
      </w:r>
      <w:proofErr w:type="spellEnd"/>
      <w:r w:rsidRPr="009A06D0">
        <w:rPr>
          <w:sz w:val="26"/>
          <w:szCs w:val="26"/>
          <w:lang w:eastAsia="ru-RU"/>
        </w:rPr>
        <w:t xml:space="preserve">»)», визначений відповідно до розрахунку до кошторису на 2023 рік складає 4 481,00 грн. </w:t>
      </w:r>
    </w:p>
    <w:p w:rsidR="00D25665" w:rsidRPr="009A06D0" w:rsidRDefault="00D25665" w:rsidP="00D25665">
      <w:pPr>
        <w:pStyle w:val="a7"/>
        <w:spacing w:before="120" w:beforeAutospacing="0" w:after="0" w:afterAutospacing="0"/>
        <w:ind w:right="142" w:firstLine="567"/>
        <w:jc w:val="both"/>
        <w:rPr>
          <w:b/>
          <w:sz w:val="26"/>
          <w:szCs w:val="26"/>
        </w:rPr>
      </w:pPr>
      <w:r w:rsidRPr="009A06D0">
        <w:rPr>
          <w:b/>
          <w:sz w:val="26"/>
          <w:szCs w:val="26"/>
          <w:lang w:eastAsia="ru-RU"/>
        </w:rPr>
        <w:t>Враховуючи вищезазначене та з огляду на те, що ринок даної послуги є обмеженим, очікувана вартість предмета закупівлі «72260000-5 – Послуги, пов’язані з</w:t>
      </w:r>
      <w:r w:rsidRPr="009A06D0">
        <w:rPr>
          <w:b/>
          <w:sz w:val="26"/>
          <w:szCs w:val="26"/>
        </w:rPr>
        <w:t xml:space="preserve"> програмним забезпеченням (Програмне забезпечення «Комп'ютерна програма «Система корпоративної електронної пошти </w:t>
      </w:r>
      <w:proofErr w:type="spellStart"/>
      <w:r w:rsidRPr="009A06D0">
        <w:rPr>
          <w:b/>
          <w:sz w:val="26"/>
          <w:szCs w:val="26"/>
        </w:rPr>
        <w:t>FossDocMail</w:t>
      </w:r>
      <w:proofErr w:type="spellEnd"/>
      <w:r w:rsidRPr="009A06D0">
        <w:rPr>
          <w:b/>
          <w:sz w:val="26"/>
          <w:szCs w:val="26"/>
        </w:rPr>
        <w:t>»)» визначено у розмірі 4 481,00 грн.</w:t>
      </w:r>
    </w:p>
    <w:sectPr w:rsidR="00D25665" w:rsidRPr="009A06D0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E28"/>
    <w:multiLevelType w:val="hybridMultilevel"/>
    <w:tmpl w:val="FD927FEC"/>
    <w:lvl w:ilvl="0" w:tplc="5262E9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415A58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6125F"/>
    <w:rsid w:val="0006430F"/>
    <w:rsid w:val="000710DB"/>
    <w:rsid w:val="00075BE6"/>
    <w:rsid w:val="00083B42"/>
    <w:rsid w:val="00087A08"/>
    <w:rsid w:val="0009167F"/>
    <w:rsid w:val="00095D40"/>
    <w:rsid w:val="000A1585"/>
    <w:rsid w:val="000B1F80"/>
    <w:rsid w:val="000B357A"/>
    <w:rsid w:val="000C58C4"/>
    <w:rsid w:val="000C7711"/>
    <w:rsid w:val="000D292C"/>
    <w:rsid w:val="000D4E09"/>
    <w:rsid w:val="000E0485"/>
    <w:rsid w:val="000E7FF8"/>
    <w:rsid w:val="00105B01"/>
    <w:rsid w:val="00107850"/>
    <w:rsid w:val="0011559E"/>
    <w:rsid w:val="00121B09"/>
    <w:rsid w:val="00126331"/>
    <w:rsid w:val="001350A6"/>
    <w:rsid w:val="00135349"/>
    <w:rsid w:val="00140521"/>
    <w:rsid w:val="0015274D"/>
    <w:rsid w:val="00156386"/>
    <w:rsid w:val="0016570E"/>
    <w:rsid w:val="001A7571"/>
    <w:rsid w:val="001C06DE"/>
    <w:rsid w:val="001E450F"/>
    <w:rsid w:val="001F3A51"/>
    <w:rsid w:val="0020031A"/>
    <w:rsid w:val="0020089E"/>
    <w:rsid w:val="00204038"/>
    <w:rsid w:val="002040D3"/>
    <w:rsid w:val="00214C14"/>
    <w:rsid w:val="002545A6"/>
    <w:rsid w:val="00263724"/>
    <w:rsid w:val="0028430E"/>
    <w:rsid w:val="002A7F6C"/>
    <w:rsid w:val="002E3C42"/>
    <w:rsid w:val="002F5EE4"/>
    <w:rsid w:val="002F7D8B"/>
    <w:rsid w:val="00301EE4"/>
    <w:rsid w:val="00303013"/>
    <w:rsid w:val="00347FC7"/>
    <w:rsid w:val="00362DEC"/>
    <w:rsid w:val="00370C4C"/>
    <w:rsid w:val="0038019F"/>
    <w:rsid w:val="003920C0"/>
    <w:rsid w:val="004132C5"/>
    <w:rsid w:val="00431A7F"/>
    <w:rsid w:val="0043215A"/>
    <w:rsid w:val="00463785"/>
    <w:rsid w:val="00490312"/>
    <w:rsid w:val="004B3802"/>
    <w:rsid w:val="004D7F65"/>
    <w:rsid w:val="004E1635"/>
    <w:rsid w:val="004E6CDA"/>
    <w:rsid w:val="004F2235"/>
    <w:rsid w:val="004F383C"/>
    <w:rsid w:val="004F7826"/>
    <w:rsid w:val="00520DCD"/>
    <w:rsid w:val="00521028"/>
    <w:rsid w:val="00525D1F"/>
    <w:rsid w:val="00547AAA"/>
    <w:rsid w:val="00547CED"/>
    <w:rsid w:val="00552DB9"/>
    <w:rsid w:val="005621FD"/>
    <w:rsid w:val="00575E3F"/>
    <w:rsid w:val="00595B53"/>
    <w:rsid w:val="005C15FB"/>
    <w:rsid w:val="005C2E34"/>
    <w:rsid w:val="00604BB3"/>
    <w:rsid w:val="006065A6"/>
    <w:rsid w:val="0060703D"/>
    <w:rsid w:val="006124A8"/>
    <w:rsid w:val="00622499"/>
    <w:rsid w:val="006333B7"/>
    <w:rsid w:val="00650B7A"/>
    <w:rsid w:val="006814F2"/>
    <w:rsid w:val="00681DC9"/>
    <w:rsid w:val="00691B46"/>
    <w:rsid w:val="00692CBA"/>
    <w:rsid w:val="006A1BE5"/>
    <w:rsid w:val="006B7798"/>
    <w:rsid w:val="006D338E"/>
    <w:rsid w:val="006D3B0A"/>
    <w:rsid w:val="006D6144"/>
    <w:rsid w:val="006D64B2"/>
    <w:rsid w:val="006F7CA3"/>
    <w:rsid w:val="0071711D"/>
    <w:rsid w:val="0072195D"/>
    <w:rsid w:val="00730C65"/>
    <w:rsid w:val="007716CE"/>
    <w:rsid w:val="00772C36"/>
    <w:rsid w:val="007819C3"/>
    <w:rsid w:val="007A4E59"/>
    <w:rsid w:val="007C3366"/>
    <w:rsid w:val="007D5D75"/>
    <w:rsid w:val="00835DC6"/>
    <w:rsid w:val="0084646D"/>
    <w:rsid w:val="0085283C"/>
    <w:rsid w:val="00860282"/>
    <w:rsid w:val="00862D8C"/>
    <w:rsid w:val="00886ED8"/>
    <w:rsid w:val="008920DD"/>
    <w:rsid w:val="008A6EA2"/>
    <w:rsid w:val="008B26F8"/>
    <w:rsid w:val="008D0B9E"/>
    <w:rsid w:val="009005FC"/>
    <w:rsid w:val="009121B4"/>
    <w:rsid w:val="009275E5"/>
    <w:rsid w:val="0092768A"/>
    <w:rsid w:val="009620F8"/>
    <w:rsid w:val="0096691C"/>
    <w:rsid w:val="00966C3D"/>
    <w:rsid w:val="00967420"/>
    <w:rsid w:val="00967B5A"/>
    <w:rsid w:val="009750DF"/>
    <w:rsid w:val="009869DA"/>
    <w:rsid w:val="00990C49"/>
    <w:rsid w:val="00995DC2"/>
    <w:rsid w:val="009A06D0"/>
    <w:rsid w:val="009A0F13"/>
    <w:rsid w:val="009B61D4"/>
    <w:rsid w:val="009B6698"/>
    <w:rsid w:val="009F102C"/>
    <w:rsid w:val="009F610E"/>
    <w:rsid w:val="00A111EC"/>
    <w:rsid w:val="00A2119A"/>
    <w:rsid w:val="00A2534E"/>
    <w:rsid w:val="00A35914"/>
    <w:rsid w:val="00A41ABD"/>
    <w:rsid w:val="00A7538B"/>
    <w:rsid w:val="00A83726"/>
    <w:rsid w:val="00A8691D"/>
    <w:rsid w:val="00A877D1"/>
    <w:rsid w:val="00AA0980"/>
    <w:rsid w:val="00AE6636"/>
    <w:rsid w:val="00B12373"/>
    <w:rsid w:val="00B13B30"/>
    <w:rsid w:val="00B23E0D"/>
    <w:rsid w:val="00B43998"/>
    <w:rsid w:val="00B44958"/>
    <w:rsid w:val="00B44B35"/>
    <w:rsid w:val="00B524C6"/>
    <w:rsid w:val="00B6060F"/>
    <w:rsid w:val="00B61C23"/>
    <w:rsid w:val="00B6447E"/>
    <w:rsid w:val="00B726BA"/>
    <w:rsid w:val="00B77E0D"/>
    <w:rsid w:val="00B86F26"/>
    <w:rsid w:val="00BA50C2"/>
    <w:rsid w:val="00BC0F1D"/>
    <w:rsid w:val="00BC38E8"/>
    <w:rsid w:val="00BC727D"/>
    <w:rsid w:val="00BF1C47"/>
    <w:rsid w:val="00C000BA"/>
    <w:rsid w:val="00C02765"/>
    <w:rsid w:val="00C060DF"/>
    <w:rsid w:val="00C141ED"/>
    <w:rsid w:val="00C172A6"/>
    <w:rsid w:val="00C203D9"/>
    <w:rsid w:val="00C20520"/>
    <w:rsid w:val="00C50EBF"/>
    <w:rsid w:val="00C673C7"/>
    <w:rsid w:val="00C819C9"/>
    <w:rsid w:val="00C913C2"/>
    <w:rsid w:val="00CA4C89"/>
    <w:rsid w:val="00CA6776"/>
    <w:rsid w:val="00CB7EB8"/>
    <w:rsid w:val="00CC1010"/>
    <w:rsid w:val="00CC15FB"/>
    <w:rsid w:val="00CC4CE3"/>
    <w:rsid w:val="00CE5A36"/>
    <w:rsid w:val="00D10986"/>
    <w:rsid w:val="00D25665"/>
    <w:rsid w:val="00D417A2"/>
    <w:rsid w:val="00D46C73"/>
    <w:rsid w:val="00D748A9"/>
    <w:rsid w:val="00D91669"/>
    <w:rsid w:val="00DD4E4A"/>
    <w:rsid w:val="00E33508"/>
    <w:rsid w:val="00E33FD8"/>
    <w:rsid w:val="00EF62AC"/>
    <w:rsid w:val="00F01506"/>
    <w:rsid w:val="00F050A8"/>
    <w:rsid w:val="00F12AB5"/>
    <w:rsid w:val="00F139BA"/>
    <w:rsid w:val="00F24268"/>
    <w:rsid w:val="00F262F0"/>
    <w:rsid w:val="00F3645A"/>
    <w:rsid w:val="00F40036"/>
    <w:rsid w:val="00F52411"/>
    <w:rsid w:val="00F655CE"/>
    <w:rsid w:val="00F67BF3"/>
    <w:rsid w:val="00F727F1"/>
    <w:rsid w:val="00F7410B"/>
    <w:rsid w:val="00F93308"/>
    <w:rsid w:val="00F94398"/>
    <w:rsid w:val="00FA5E00"/>
    <w:rsid w:val="00FA7CAF"/>
    <w:rsid w:val="00FB61B4"/>
    <w:rsid w:val="00FD671A"/>
    <w:rsid w:val="00FE2D87"/>
    <w:rsid w:val="00FE5BD5"/>
    <w:rsid w:val="00FF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Elenco Normale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rsid w:val="00D25665"/>
    <w:rPr>
      <w:color w:val="0000FF"/>
      <w:u w:val="single"/>
    </w:rPr>
  </w:style>
  <w:style w:type="paragraph" w:customStyle="1" w:styleId="rvps2">
    <w:name w:val="rvps2"/>
    <w:basedOn w:val="a"/>
    <w:rsid w:val="00D2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b.ukrcensus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plan/UA-P-2023-08-07-001634-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BE84A-262D-4B16-893A-7F07246E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5713</Words>
  <Characters>3257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Ольга</cp:lastModifiedBy>
  <cp:revision>54</cp:revision>
  <cp:lastPrinted>2022-09-07T08:12:00Z</cp:lastPrinted>
  <dcterms:created xsi:type="dcterms:W3CDTF">2021-08-16T14:01:00Z</dcterms:created>
  <dcterms:modified xsi:type="dcterms:W3CDTF">2023-11-21T09:56:00Z</dcterms:modified>
</cp:coreProperties>
</file>