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36671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671">
        <w:rPr>
          <w:rFonts w:ascii="Times New Roman" w:hAnsi="Times New Roman" w:cs="Times New Roman"/>
          <w:b/>
          <w:sz w:val="20"/>
          <w:szCs w:val="20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36671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36671">
        <w:rPr>
          <w:rFonts w:ascii="Times New Roman" w:hAnsi="Times New Roman" w:cs="Times New Roman"/>
          <w:sz w:val="20"/>
          <w:szCs w:val="20"/>
        </w:rPr>
        <w:t>(відповідно до пункту 4</w:t>
      </w:r>
      <w:r w:rsidRPr="00B3667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B36671">
        <w:rPr>
          <w:rFonts w:ascii="Times New Roman" w:hAnsi="Times New Roman" w:cs="Times New Roman"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:rsidR="000B1F80" w:rsidRPr="00B36671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B36671">
        <w:rPr>
          <w:rFonts w:ascii="Times New Roman" w:eastAsia="Times New Roman" w:hAnsi="Times New Roman"/>
          <w:sz w:val="20"/>
          <w:szCs w:val="20"/>
          <w:lang w:eastAsia="ru-RU"/>
        </w:rPr>
        <w:t>Державн</w:t>
      </w:r>
      <w:r w:rsidR="00C21DF7">
        <w:rPr>
          <w:rFonts w:ascii="Times New Roman" w:eastAsia="Times New Roman" w:hAnsi="Times New Roman"/>
          <w:sz w:val="20"/>
          <w:szCs w:val="20"/>
          <w:lang w:eastAsia="ru-RU"/>
        </w:rPr>
        <w:t xml:space="preserve">а казначейська служба України; </w:t>
      </w:r>
      <w:r w:rsidRPr="00B36671">
        <w:rPr>
          <w:rFonts w:ascii="Times New Roman" w:eastAsia="Times New Roman" w:hAnsi="Times New Roman"/>
          <w:sz w:val="20"/>
          <w:szCs w:val="20"/>
          <w:lang w:eastAsia="ru-RU"/>
        </w:rPr>
        <w:t>м. Київ; код за ЄДРПОУ – 37567646; категорія замовника – орган державної влади.</w:t>
      </w:r>
    </w:p>
    <w:p w:rsidR="001B48E2" w:rsidRPr="00B36671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647A4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«64210000-1 – </w:t>
      </w:r>
      <w:r w:rsidR="004D7BE9" w:rsidRPr="005959DA">
        <w:rPr>
          <w:rFonts w:ascii="Times New Roman" w:hAnsi="Times New Roman"/>
          <w:sz w:val="20"/>
          <w:szCs w:val="20"/>
        </w:rPr>
        <w:t>«Послуги телефонного зв’язку та передачі даних (Електронні комунікаційні послуги фіксованого зв’язку: Послуги фіксованого зв'язку)»</w:t>
      </w:r>
      <w:r w:rsidR="00C21DF7" w:rsidRPr="005959DA">
        <w:rPr>
          <w:rFonts w:ascii="Times New Roman" w:hAnsi="Times New Roman"/>
          <w:sz w:val="20"/>
          <w:szCs w:val="20"/>
        </w:rPr>
        <w:t>»</w:t>
      </w:r>
    </w:p>
    <w:p w:rsidR="000B1F80" w:rsidRPr="00B36671" w:rsidRDefault="000B1F80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Ідентифікатор закупівлі: </w:t>
      </w:r>
      <w:r w:rsidR="003D5B77" w:rsidRPr="00B36671">
        <w:rPr>
          <w:rFonts w:ascii="Times New Roman" w:eastAsia="Times New Roman" w:hAnsi="Times New Roman"/>
          <w:sz w:val="20"/>
          <w:szCs w:val="20"/>
          <w:lang w:eastAsia="ru-RU"/>
        </w:rPr>
        <w:t>UA-202</w:t>
      </w:r>
      <w:r w:rsidR="0043485D" w:rsidRPr="00B36671">
        <w:rPr>
          <w:rFonts w:ascii="Times New Roman" w:eastAsia="Times New Roman" w:hAnsi="Times New Roman"/>
          <w:sz w:val="20"/>
          <w:szCs w:val="20"/>
          <w:lang w:eastAsia="ru-RU"/>
        </w:rPr>
        <w:t>3-06-</w:t>
      </w:r>
      <w:r w:rsidR="004647A4" w:rsidRPr="00B36671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="0043485D" w:rsidRPr="00B3667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bookmarkStart w:id="0" w:name="_GoBack"/>
      <w:bookmarkEnd w:id="0"/>
      <w:r w:rsidR="004D7BE9" w:rsidRPr="00B36671">
        <w:rPr>
          <w:rFonts w:ascii="Times New Roman" w:hAnsi="Times New Roman"/>
          <w:color w:val="000000"/>
          <w:sz w:val="20"/>
          <w:szCs w:val="20"/>
          <w:lang w:val="en-US"/>
        </w:rPr>
        <w:t>014139-a</w:t>
      </w:r>
      <w:r w:rsidR="00B36671" w:rsidRPr="00B36671">
        <w:rPr>
          <w:rFonts w:ascii="Times New Roman" w:hAnsi="Times New Roman"/>
          <w:color w:val="000000"/>
          <w:sz w:val="20"/>
          <w:szCs w:val="20"/>
        </w:rPr>
        <w:t>.</w:t>
      </w:r>
    </w:p>
    <w:p w:rsidR="00914B1D" w:rsidRPr="00B36671" w:rsidRDefault="00914B1D" w:rsidP="00B3667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>Обґрунтування технічних та якісних характеристик предмета закупівлі:</w:t>
      </w:r>
      <w:r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технічні та якісні характеристики предмета закупівлі визначені виходячи з </w:t>
      </w:r>
      <w:r w:rsidR="006E540A" w:rsidRPr="00B36671">
        <w:rPr>
          <w:rFonts w:ascii="Times New Roman" w:eastAsia="Times New Roman" w:hAnsi="Times New Roman"/>
          <w:sz w:val="20"/>
          <w:szCs w:val="20"/>
          <w:lang w:eastAsia="ru-RU"/>
        </w:rPr>
        <w:t>потреби</w:t>
      </w:r>
      <w:r w:rsidR="006E540A" w:rsidRPr="00B3667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B36671" w:rsidRPr="00B36671">
        <w:rPr>
          <w:rFonts w:ascii="Times New Roman" w:eastAsia="Times New Roman" w:hAnsi="Times New Roman"/>
          <w:sz w:val="20"/>
          <w:szCs w:val="20"/>
          <w:lang w:eastAsia="ru-RU"/>
        </w:rPr>
        <w:t>з урахуванням обсягів отриманих послуг в попередньому році.</w:t>
      </w:r>
    </w:p>
    <w:p w:rsidR="00B36671" w:rsidRPr="00B36671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Обґрунтування </w:t>
      </w:r>
      <w:r w:rsidR="00B12373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>розміру бюджетного призначення</w:t>
      </w:r>
      <w:r w:rsidR="00E33FD8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="009F610E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F610E" w:rsidRPr="00B36671">
        <w:rPr>
          <w:rFonts w:ascii="Times New Roman" w:eastAsia="Times New Roman" w:hAnsi="Times New Roman"/>
          <w:sz w:val="20"/>
          <w:szCs w:val="20"/>
          <w:lang w:eastAsia="ru-RU"/>
        </w:rPr>
        <w:t>розмір бюджетного призначення</w:t>
      </w:r>
      <w:r w:rsidR="00772C36" w:rsidRPr="00B3667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F610E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визначений </w:t>
      </w:r>
      <w:r w:rsidR="0038019F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відповідно до </w:t>
      </w:r>
      <w:r w:rsidR="0043485D" w:rsidRPr="00B36671">
        <w:rPr>
          <w:rFonts w:ascii="Times New Roman" w:eastAsia="Times New Roman" w:hAnsi="Times New Roman"/>
          <w:sz w:val="20"/>
          <w:szCs w:val="20"/>
          <w:lang w:eastAsia="ru-RU"/>
        </w:rPr>
        <w:t>кошторису на 2023</w:t>
      </w:r>
      <w:r w:rsidR="009F610E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рік</w:t>
      </w:r>
      <w:r w:rsidR="00772C36" w:rsidRPr="00B3667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0D4E09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становить</w:t>
      </w:r>
      <w:r w:rsidR="001B48E2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36671" w:rsidRPr="00B36671"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  <w:t>323 438,00</w:t>
      </w:r>
      <w:r w:rsidR="0043485D" w:rsidRPr="00B366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D4E09" w:rsidRPr="00B36671">
        <w:rPr>
          <w:rFonts w:ascii="Times New Roman" w:eastAsia="Times New Roman" w:hAnsi="Times New Roman"/>
          <w:sz w:val="20"/>
          <w:szCs w:val="20"/>
          <w:lang w:eastAsia="ru-RU"/>
        </w:rPr>
        <w:t>грн</w:t>
      </w:r>
      <w:proofErr w:type="spellEnd"/>
      <w:r w:rsidR="000D4E09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з ПДВ</w:t>
      </w:r>
      <w:r w:rsidR="009F610E" w:rsidRPr="00B3667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0D4E09" w:rsidRPr="00B366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D4E4A" w:rsidRPr="00B36671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Очікувана вартість предмета закупівлі: </w:t>
      </w:r>
      <w:r w:rsidR="00B36671" w:rsidRPr="00B36671"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  <w:t xml:space="preserve">323 438,00 </w:t>
      </w:r>
      <w:r w:rsidRPr="00B36671">
        <w:rPr>
          <w:rFonts w:ascii="Times New Roman" w:eastAsia="Times New Roman" w:hAnsi="Times New Roman"/>
          <w:sz w:val="20"/>
          <w:szCs w:val="20"/>
          <w:lang w:eastAsia="ru-RU"/>
        </w:rPr>
        <w:t>з ПДВ.</w:t>
      </w:r>
    </w:p>
    <w:p w:rsidR="00B12373" w:rsidRPr="00B36671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>Обґрунтування</w:t>
      </w:r>
      <w:r w:rsidR="00B12373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очікуваної вартості предмета закупівлі</w:t>
      </w:r>
      <w:r w:rsidR="00C819C9" w:rsidRPr="00B36671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9B7B17" w:rsidRPr="00B36671" w:rsidRDefault="0043485D" w:rsidP="00B36671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36671">
        <w:rPr>
          <w:rFonts w:ascii="Times New Roman" w:hAnsi="Times New Roman"/>
          <w:sz w:val="20"/>
          <w:szCs w:val="20"/>
        </w:rPr>
        <w:t xml:space="preserve">Для проведення процедури закупівлі послуг за предметом </w:t>
      </w:r>
      <w:r w:rsidR="00B36671" w:rsidRPr="005959D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«64210000-1 – </w:t>
      </w:r>
      <w:r w:rsidR="00B36671" w:rsidRPr="005959DA">
        <w:rPr>
          <w:rFonts w:ascii="Times New Roman" w:hAnsi="Times New Roman"/>
          <w:b/>
          <w:sz w:val="20"/>
          <w:szCs w:val="20"/>
        </w:rPr>
        <w:t>«Послуги телефонного зв’язку та передачі даних (Електронні комунікаційні послуги фіксованого зв’язку: Послуги фіксованого зв'язку)»</w:t>
      </w:r>
      <w:r w:rsidRPr="00B366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36671">
        <w:rPr>
          <w:rFonts w:ascii="Times New Roman" w:hAnsi="Times New Roman"/>
          <w:bCs/>
          <w:sz w:val="20"/>
          <w:szCs w:val="20"/>
        </w:rPr>
        <w:t xml:space="preserve">(далі </w:t>
      </w:r>
      <w:r w:rsidRPr="00B36671">
        <w:rPr>
          <w:rFonts w:ascii="Times New Roman" w:hAnsi="Times New Roman"/>
          <w:sz w:val="20"/>
          <w:szCs w:val="20"/>
        </w:rPr>
        <w:t>–</w:t>
      </w:r>
      <w:r w:rsidRPr="00B36671">
        <w:rPr>
          <w:rFonts w:ascii="Times New Roman" w:hAnsi="Times New Roman"/>
          <w:bCs/>
          <w:sz w:val="20"/>
          <w:szCs w:val="20"/>
        </w:rPr>
        <w:t xml:space="preserve"> Послуги)</w:t>
      </w:r>
      <w:r w:rsidRPr="00B36671">
        <w:rPr>
          <w:rFonts w:ascii="Times New Roman" w:hAnsi="Times New Roman"/>
          <w:sz w:val="20"/>
          <w:szCs w:val="20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="009B7B17" w:rsidRPr="00B36671">
        <w:rPr>
          <w:rFonts w:ascii="Times New Roman" w:hAnsi="Times New Roman"/>
          <w:color w:val="000000"/>
          <w:sz w:val="20"/>
          <w:szCs w:val="20"/>
        </w:rPr>
        <w:t>Відділом адміністративно-господарської роботи</w:t>
      </w:r>
      <w:r w:rsidRPr="00B36671">
        <w:rPr>
          <w:rFonts w:ascii="Times New Roman" w:hAnsi="Times New Roman"/>
          <w:color w:val="000000"/>
          <w:sz w:val="20"/>
          <w:szCs w:val="20"/>
        </w:rPr>
        <w:t xml:space="preserve"> Державної казначейської служби України</w:t>
      </w:r>
      <w:r w:rsidRPr="00B36671">
        <w:rPr>
          <w:rFonts w:ascii="Times New Roman" w:hAnsi="Times New Roman"/>
          <w:sz w:val="20"/>
          <w:szCs w:val="20"/>
        </w:rPr>
        <w:t xml:space="preserve"> </w:t>
      </w:r>
      <w:r w:rsidR="009B7B17" w:rsidRPr="00B36671">
        <w:rPr>
          <w:rFonts w:ascii="Times New Roman" w:hAnsi="Times New Roman"/>
          <w:sz w:val="20"/>
          <w:szCs w:val="20"/>
        </w:rPr>
        <w:t>здійснено розрахунок очікуваної вартості предмету закупівлі.</w:t>
      </w:r>
    </w:p>
    <w:p w:rsidR="0043485D" w:rsidRPr="00B36671" w:rsidRDefault="009B7B17" w:rsidP="009B7B17">
      <w:pPr>
        <w:pStyle w:val="a5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B36671">
        <w:rPr>
          <w:sz w:val="20"/>
          <w:szCs w:val="20"/>
        </w:rPr>
        <w:t>Згідно встановлених тарифів АТ «</w:t>
      </w:r>
      <w:proofErr w:type="spellStart"/>
      <w:r w:rsidRPr="00B36671">
        <w:rPr>
          <w:sz w:val="20"/>
          <w:szCs w:val="20"/>
        </w:rPr>
        <w:t>Укртелеком</w:t>
      </w:r>
      <w:proofErr w:type="spellEnd"/>
      <w:r w:rsidRPr="00B36671">
        <w:rPr>
          <w:sz w:val="20"/>
          <w:szCs w:val="20"/>
        </w:rPr>
        <w:t xml:space="preserve">» та враховуючи обсяг послуг на 2023 рік згідно розрахунку  становить </w:t>
      </w:r>
      <w:r w:rsidR="00B36671" w:rsidRPr="00B36671">
        <w:rPr>
          <w:b/>
          <w:bCs/>
          <w:color w:val="000000"/>
          <w:sz w:val="20"/>
          <w:szCs w:val="20"/>
          <w:lang w:val="ru-RU" w:eastAsia="ru-RU"/>
        </w:rPr>
        <w:t xml:space="preserve">323 438,00 </w:t>
      </w:r>
      <w:proofErr w:type="spellStart"/>
      <w:r w:rsidRPr="00B36671">
        <w:rPr>
          <w:sz w:val="20"/>
          <w:szCs w:val="20"/>
        </w:rPr>
        <w:t>грн</w:t>
      </w:r>
      <w:proofErr w:type="spellEnd"/>
      <w:r w:rsidRPr="00B36671">
        <w:rPr>
          <w:sz w:val="20"/>
          <w:szCs w:val="20"/>
        </w:rPr>
        <w:t xml:space="preserve"> з ПДВ.</w:t>
      </w:r>
    </w:p>
    <w:tbl>
      <w:tblPr>
        <w:tblW w:w="9524" w:type="dxa"/>
        <w:tblInd w:w="95" w:type="dxa"/>
        <w:tblLook w:val="04A0"/>
      </w:tblPr>
      <w:tblGrid>
        <w:gridCol w:w="614"/>
        <w:gridCol w:w="1884"/>
        <w:gridCol w:w="1003"/>
        <w:gridCol w:w="1290"/>
        <w:gridCol w:w="1290"/>
        <w:gridCol w:w="997"/>
        <w:gridCol w:w="1054"/>
        <w:gridCol w:w="1392"/>
      </w:tblGrid>
      <w:tr w:rsidR="004D7BE9" w:rsidRPr="00B36671" w:rsidTr="00B36671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Од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Тариф без ПДВ в 2022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році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Тариф без ПДВ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01.01.2023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ісяць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Сума на 2023 </w:t>
            </w: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і-</w:t>
            </w:r>
            <w:proofErr w:type="gram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ть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сума,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D7BE9" w:rsidRPr="00B36671" w:rsidTr="00B36671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абонплата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телефон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106,63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47 998,80</w:t>
            </w:r>
          </w:p>
        </w:tc>
      </w:tr>
      <w:tr w:rsidR="004D7BE9" w:rsidRPr="00B36671" w:rsidTr="00B36671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абонплата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телефон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156 600</w:t>
            </w:r>
          </w:p>
        </w:tc>
      </w:tr>
      <w:tr w:rsidR="004D7BE9" w:rsidRPr="00B36671" w:rsidTr="00B36671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абонплата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телефон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53,166666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622,53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7 470,36</w:t>
            </w:r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АТС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67,92</w:t>
            </w:r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АТС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2,264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27,168</w:t>
            </w:r>
          </w:p>
        </w:tc>
      </w:tr>
      <w:tr w:rsidR="004D7BE9" w:rsidRPr="00B36671" w:rsidTr="00B36671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Місцеві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розмови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0,00075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0,00075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1566560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1174,92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14 099,04</w:t>
            </w:r>
          </w:p>
        </w:tc>
      </w:tr>
      <w:tr w:rsidR="004D7BE9" w:rsidRPr="00B36671" w:rsidTr="00B36671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Плата за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БЗ, каналом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2485,02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29 820,24</w:t>
            </w:r>
          </w:p>
        </w:tc>
      </w:tr>
      <w:tr w:rsidR="004D7BE9" w:rsidRPr="00B36671" w:rsidTr="00B36671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Плата за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БЗ, каналом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855,83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12 324,00</w:t>
            </w:r>
          </w:p>
        </w:tc>
      </w:tr>
      <w:tr w:rsidR="004D7BE9" w:rsidRPr="00B36671" w:rsidTr="00B36671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Технічне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обсл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МТЗ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981,60</w:t>
            </w:r>
          </w:p>
        </w:tc>
      </w:tr>
      <w:tr w:rsidR="004D7BE9" w:rsidRPr="00B36671" w:rsidTr="00B36671">
        <w:trPr>
          <w:trHeight w:val="7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місця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каналі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ККЕ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кан-км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11,87856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142,54272</w:t>
            </w:r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22460,97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269 531,67</w:t>
            </w:r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ПДВ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53 906,33</w:t>
            </w:r>
          </w:p>
        </w:tc>
      </w:tr>
      <w:tr w:rsidR="004D7BE9" w:rsidRPr="00B36671" w:rsidTr="00B36671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Разом </w:t>
            </w:r>
            <w:proofErr w:type="spellStart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B366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ПДВ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26953,17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E9" w:rsidRPr="00B36671" w:rsidRDefault="004D7BE9" w:rsidP="00B366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366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323 438,00</w:t>
            </w:r>
          </w:p>
        </w:tc>
      </w:tr>
    </w:tbl>
    <w:p w:rsidR="006E540A" w:rsidRPr="00B36671" w:rsidRDefault="006E540A" w:rsidP="004D7BE9">
      <w:pPr>
        <w:pStyle w:val="a50"/>
        <w:spacing w:before="0" w:beforeAutospacing="0" w:after="0" w:afterAutospacing="0"/>
        <w:ind w:firstLine="284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sectPr w:rsidR="006E540A" w:rsidRPr="00B36671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4310E"/>
    <w:rsid w:val="0008374A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D313F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3B0BCD"/>
    <w:rsid w:val="003D5B77"/>
    <w:rsid w:val="0043485D"/>
    <w:rsid w:val="004563DB"/>
    <w:rsid w:val="0046469F"/>
    <w:rsid w:val="004647A4"/>
    <w:rsid w:val="004A18A5"/>
    <w:rsid w:val="004C284A"/>
    <w:rsid w:val="004D0D55"/>
    <w:rsid w:val="004D7BE9"/>
    <w:rsid w:val="005621FD"/>
    <w:rsid w:val="00575E3F"/>
    <w:rsid w:val="005959DA"/>
    <w:rsid w:val="00595B53"/>
    <w:rsid w:val="005A1CA5"/>
    <w:rsid w:val="005B3980"/>
    <w:rsid w:val="006065A6"/>
    <w:rsid w:val="006124A8"/>
    <w:rsid w:val="00616C55"/>
    <w:rsid w:val="00691B46"/>
    <w:rsid w:val="006A1BE5"/>
    <w:rsid w:val="006D6144"/>
    <w:rsid w:val="006E540A"/>
    <w:rsid w:val="0071711D"/>
    <w:rsid w:val="00772C36"/>
    <w:rsid w:val="00872E66"/>
    <w:rsid w:val="008920DD"/>
    <w:rsid w:val="008B26F8"/>
    <w:rsid w:val="008E00E0"/>
    <w:rsid w:val="00914B1D"/>
    <w:rsid w:val="00967420"/>
    <w:rsid w:val="009B3B39"/>
    <w:rsid w:val="009B7B17"/>
    <w:rsid w:val="009F610E"/>
    <w:rsid w:val="00A07D98"/>
    <w:rsid w:val="00A83726"/>
    <w:rsid w:val="00AB0F2E"/>
    <w:rsid w:val="00AE1705"/>
    <w:rsid w:val="00AE739B"/>
    <w:rsid w:val="00B05EEB"/>
    <w:rsid w:val="00B12373"/>
    <w:rsid w:val="00B36671"/>
    <w:rsid w:val="00B44B35"/>
    <w:rsid w:val="00B6060F"/>
    <w:rsid w:val="00BF2C36"/>
    <w:rsid w:val="00C21DF7"/>
    <w:rsid w:val="00C259EC"/>
    <w:rsid w:val="00C50EBF"/>
    <w:rsid w:val="00C671D6"/>
    <w:rsid w:val="00C72DA0"/>
    <w:rsid w:val="00C819C9"/>
    <w:rsid w:val="00CB0232"/>
    <w:rsid w:val="00CB1DA7"/>
    <w:rsid w:val="00CC22A8"/>
    <w:rsid w:val="00D043E7"/>
    <w:rsid w:val="00D417A2"/>
    <w:rsid w:val="00DC4F23"/>
    <w:rsid w:val="00DD4E4A"/>
    <w:rsid w:val="00DF7744"/>
    <w:rsid w:val="00E33508"/>
    <w:rsid w:val="00E33FD8"/>
    <w:rsid w:val="00E75254"/>
    <w:rsid w:val="00E80AAC"/>
    <w:rsid w:val="00F23491"/>
    <w:rsid w:val="00F51B65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2800-myronetsA</cp:lastModifiedBy>
  <cp:revision>12</cp:revision>
  <cp:lastPrinted>2023-06-20T12:58:00Z</cp:lastPrinted>
  <dcterms:created xsi:type="dcterms:W3CDTF">2023-06-07T11:43:00Z</dcterms:created>
  <dcterms:modified xsi:type="dcterms:W3CDTF">2023-06-20T13:18:00Z</dcterms:modified>
</cp:coreProperties>
</file>