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6E540A">
        <w:rPr>
          <w:rFonts w:ascii="Times New Roman" w:hAnsi="Times New Roman"/>
          <w:sz w:val="24"/>
          <w:szCs w:val="24"/>
        </w:rPr>
        <w:t>«</w:t>
      </w:r>
      <w:r w:rsidR="006E540A" w:rsidRPr="006E540A">
        <w:rPr>
          <w:rFonts w:ascii="Times New Roman" w:hAnsi="Times New Roman"/>
          <w:bCs/>
          <w:sz w:val="24"/>
          <w:szCs w:val="24"/>
          <w:lang w:eastAsia="ru-RU"/>
        </w:rPr>
        <w:t xml:space="preserve">48760000-3 – Пакети програмного забезпечення для захисту від </w:t>
      </w:r>
      <w:r w:rsidR="006E540A" w:rsidRPr="00CA4D75">
        <w:rPr>
          <w:rFonts w:ascii="Times New Roman" w:hAnsi="Times New Roman"/>
          <w:bCs/>
          <w:szCs w:val="24"/>
          <w:lang w:eastAsia="ru-RU"/>
        </w:rPr>
        <w:t xml:space="preserve">вірусів </w:t>
      </w:r>
      <w:r w:rsidR="005B5EFC">
        <w:rPr>
          <w:rFonts w:ascii="Times New Roman" w:hAnsi="Times New Roman"/>
          <w:bCs/>
          <w:sz w:val="24"/>
          <w:szCs w:val="28"/>
          <w:lang w:eastAsia="ru-RU"/>
        </w:rPr>
        <w:t>(Програмне забезпечення</w:t>
      </w:r>
      <w:r w:rsidR="005B5EFC" w:rsidRPr="005B5EFC">
        <w:rPr>
          <w:rFonts w:ascii="Times New Roman" w:hAnsi="Times New Roman"/>
          <w:bCs/>
          <w:sz w:val="24"/>
          <w:szCs w:val="28"/>
          <w:lang w:val="ru-RU" w:eastAsia="ru-RU"/>
        </w:rPr>
        <w:t xml:space="preserve"> </w:t>
      </w:r>
      <w:r w:rsidR="005B5EFC">
        <w:rPr>
          <w:rFonts w:ascii="Times New Roman" w:hAnsi="Times New Roman"/>
          <w:bCs/>
          <w:sz w:val="24"/>
          <w:szCs w:val="28"/>
          <w:lang w:eastAsia="ru-RU"/>
        </w:rPr>
        <w:t xml:space="preserve">для захисту поштової системи </w:t>
      </w:r>
      <w:r w:rsidR="00CA4D75" w:rsidRPr="00CA4D75">
        <w:rPr>
          <w:rFonts w:ascii="Times New Roman" w:hAnsi="Times New Roman"/>
          <w:bCs/>
          <w:sz w:val="24"/>
          <w:szCs w:val="28"/>
          <w:lang w:eastAsia="ru-RU"/>
        </w:rPr>
        <w:t>(продовження ліцензії)</w:t>
      </w:r>
      <w:r w:rsidR="001B48E2" w:rsidRPr="00CA4D75">
        <w:rPr>
          <w:rFonts w:ascii="Times New Roman" w:hAnsi="Times New Roman"/>
          <w:szCs w:val="24"/>
        </w:rPr>
        <w:t>.</w:t>
      </w:r>
      <w:r w:rsidR="00D043E7" w:rsidRPr="00CA4D75">
        <w:rPr>
          <w:rFonts w:ascii="Times New Roman" w:hAnsi="Times New Roman"/>
          <w:szCs w:val="24"/>
        </w:rPr>
        <w:t xml:space="preserve"> </w:t>
      </w:r>
    </w:p>
    <w:p w:rsidR="000B1F80" w:rsidRPr="004A18A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611A2">
        <w:rPr>
          <w:rFonts w:ascii="Times New Roman" w:eastAsia="Times New Roman" w:hAnsi="Times New Roman"/>
          <w:sz w:val="24"/>
          <w:szCs w:val="24"/>
          <w:lang w:val="en-US" w:eastAsia="ru-RU"/>
        </w:rPr>
        <w:t>-1</w:t>
      </w:r>
      <w:r w:rsidR="005B5EF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11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B5EFC">
        <w:rPr>
          <w:rFonts w:ascii="Times New Roman" w:eastAsia="Times New Roman" w:hAnsi="Times New Roman"/>
          <w:sz w:val="24"/>
          <w:szCs w:val="24"/>
          <w:lang w:eastAsia="ru-RU"/>
        </w:rPr>
        <w:t>03995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9F610E" w:rsidRPr="004A1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 продовження експлуатації існуючої інфраструктури антивірусного програмного забезпечення.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5EFC">
        <w:rPr>
          <w:rFonts w:ascii="Times New Roman" w:eastAsia="Times New Roman" w:hAnsi="Times New Roman"/>
          <w:sz w:val="24"/>
          <w:szCs w:val="24"/>
          <w:lang w:eastAsia="ru-RU"/>
        </w:rPr>
        <w:t>448 047, 2</w:t>
      </w:r>
      <w:r w:rsidR="00A90996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bookmarkStart w:id="0" w:name="_GoBack"/>
      <w:bookmarkEnd w:id="0"/>
      <w:r w:rsidR="00CA4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B5EFC">
        <w:rPr>
          <w:rFonts w:ascii="Times New Roman" w:eastAsia="Times New Roman" w:hAnsi="Times New Roman"/>
          <w:sz w:val="24"/>
          <w:szCs w:val="24"/>
          <w:lang w:eastAsia="ru-RU"/>
        </w:rPr>
        <w:t>448 047, 2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</w:pPr>
      <w:r w:rsidRPr="005B5EFC">
        <w:t xml:space="preserve">Для проведення процедури закупівлі послуг за предметом </w:t>
      </w:r>
      <w:r w:rsidRPr="005B5EFC">
        <w:rPr>
          <w:b/>
        </w:rPr>
        <w:t>«</w:t>
      </w:r>
      <w:r w:rsidRPr="005B5EFC">
        <w:t>48760000-3 – Пакети програмного забезпечення для захисту від вірусів (</w:t>
      </w:r>
      <w:r w:rsidRPr="005B5EFC">
        <w:rPr>
          <w:bCs/>
          <w:lang w:eastAsia="ru-RU"/>
        </w:rPr>
        <w:t>Програмне забезпечення для захисту поштової системи (продовження ліцензії)</w:t>
      </w:r>
      <w:r w:rsidRPr="005B5EFC">
        <w:t>)</w:t>
      </w:r>
      <w:r w:rsidRPr="005B5EFC">
        <w:rPr>
          <w:b/>
          <w:color w:val="000000"/>
        </w:rPr>
        <w:t>»</w:t>
      </w:r>
      <w:r w:rsidRPr="005B5EFC">
        <w:rPr>
          <w:color w:val="000000"/>
        </w:rPr>
        <w:t xml:space="preserve"> </w:t>
      </w:r>
      <w:r w:rsidRPr="005B5EFC">
        <w:rPr>
          <w:bCs/>
        </w:rPr>
        <w:t xml:space="preserve">(далі </w:t>
      </w:r>
      <w:r w:rsidRPr="005B5EFC">
        <w:t>–</w:t>
      </w:r>
      <w:r w:rsidRPr="005B5EFC">
        <w:rPr>
          <w:bCs/>
        </w:rPr>
        <w:t xml:space="preserve"> Послуги)</w:t>
      </w:r>
      <w:r w:rsidRPr="005B5EFC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5B5EFC">
        <w:rPr>
          <w:color w:val="000000"/>
        </w:rPr>
        <w:t>Управлінням безпеки Державної казначейської служби України</w:t>
      </w:r>
      <w:r w:rsidRPr="005B5EFC"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</w:pPr>
      <w:r w:rsidRPr="005B5EFC"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</w:pPr>
      <w:r w:rsidRPr="005B5EFC">
        <w:t xml:space="preserve">Згідно з методом порівняння ринкових цін Методики проведено розрахунок очікуваної вартості закупівлі </w:t>
      </w:r>
      <w:r w:rsidRPr="005B5EFC">
        <w:rPr>
          <w:bCs/>
        </w:rPr>
        <w:t>Послуг</w:t>
      </w:r>
      <w:r w:rsidRPr="005B5EFC">
        <w:t xml:space="preserve"> (далі – ОВ) з використанням 3 комерційних пропозицій (далі – Ц) наступних компаній:</w:t>
      </w:r>
    </w:p>
    <w:p w:rsidR="005B5EFC" w:rsidRPr="005B5EFC" w:rsidRDefault="005B5EFC" w:rsidP="005B5EF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5B5EFC">
        <w:t>ТОВ «ГЛОБАЛ ІНТКГРЕЙШН ГРУП» (Ц1);</w:t>
      </w:r>
    </w:p>
    <w:p w:rsidR="005B5EFC" w:rsidRPr="005B5EFC" w:rsidRDefault="005B5EFC" w:rsidP="005B5EF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5B5EFC">
        <w:rPr>
          <w:bCs/>
        </w:rPr>
        <w:t>ТОВ «ВІТ» (Ц2)</w:t>
      </w:r>
      <w:r w:rsidRPr="005B5EFC">
        <w:t>;</w:t>
      </w:r>
    </w:p>
    <w:p w:rsidR="005B5EFC" w:rsidRPr="005B5EFC" w:rsidRDefault="005B5EFC" w:rsidP="005B5EFC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5B5EFC">
        <w:t>ТОВ «</w:t>
      </w:r>
      <w:proofErr w:type="spellStart"/>
      <w:r w:rsidRPr="005B5EFC">
        <w:t>Аміка</w:t>
      </w:r>
      <w:proofErr w:type="spellEnd"/>
      <w:r w:rsidRPr="005B5EFC">
        <w:t>» (Ц3).</w:t>
      </w:r>
    </w:p>
    <w:p w:rsidR="005B5EFC" w:rsidRPr="005B5EFC" w:rsidRDefault="005B5EFC" w:rsidP="005B5EFC">
      <w:pPr>
        <w:pStyle w:val="a5"/>
        <w:spacing w:before="0" w:beforeAutospacing="0" w:after="0" w:afterAutospacing="0"/>
        <w:ind w:left="709"/>
        <w:jc w:val="both"/>
      </w:pPr>
      <w:r w:rsidRPr="005B5EFC">
        <w:t>Виходячи з вищевикладеного:</w:t>
      </w:r>
    </w:p>
    <w:p w:rsidR="005B5EFC" w:rsidRPr="005B5EFC" w:rsidRDefault="005B5EFC" w:rsidP="005B5EFC">
      <w:pPr>
        <w:pStyle w:val="a5"/>
        <w:spacing w:before="120" w:beforeAutospacing="0" w:after="0" w:afterAutospacing="0"/>
        <w:ind w:firstLine="567"/>
        <w:jc w:val="both"/>
      </w:pPr>
      <w:r w:rsidRPr="005B5EFC">
        <w:t>ОВ = (Ц1 + Ц2 + Ц3)/3 = (450 260,00 + 492 992,40 + 530 724,00)/3 = 491 325,46 грн.</w:t>
      </w:r>
    </w:p>
    <w:p w:rsidR="005B5EFC" w:rsidRPr="005B5EFC" w:rsidRDefault="005B5EFC" w:rsidP="005B5EFC">
      <w:pPr>
        <w:pStyle w:val="a5"/>
        <w:spacing w:before="0" w:beforeAutospacing="0" w:after="0" w:afterAutospacing="0"/>
        <w:jc w:val="both"/>
      </w:pP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B5EFC">
        <w:rPr>
          <w:color w:val="000000"/>
        </w:rPr>
        <w:t xml:space="preserve">Однак у зв’язку з тим що в кошторисі Державної казначейської служби України на 2023 рік виділено лише </w:t>
      </w:r>
      <w:r w:rsidRPr="005B5EFC">
        <w:t xml:space="preserve">448 047,20 </w:t>
      </w:r>
      <w:proofErr w:type="spellStart"/>
      <w:r w:rsidRPr="005B5EFC">
        <w:rPr>
          <w:color w:val="000000"/>
        </w:rPr>
        <w:t>грн</w:t>
      </w:r>
      <w:proofErr w:type="spellEnd"/>
      <w:r w:rsidRPr="005B5EFC">
        <w:rPr>
          <w:color w:val="000000"/>
        </w:rPr>
        <w:t xml:space="preserve">, очікувана вартість Послуги для проведення процедури закупівлі становитиме: </w:t>
      </w: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5B5EFC" w:rsidRPr="005B5EFC" w:rsidRDefault="005B5EFC" w:rsidP="005B5EFC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lang w:eastAsia="en-US"/>
        </w:rPr>
      </w:pPr>
      <w:r w:rsidRPr="005B5EFC">
        <w:rPr>
          <w:b/>
          <w:color w:val="000000"/>
        </w:rPr>
        <w:t xml:space="preserve">ОВ = </w:t>
      </w:r>
      <w:r w:rsidRPr="005B5EFC">
        <w:t xml:space="preserve">448 047,20 </w:t>
      </w:r>
      <w:r w:rsidRPr="005B5EFC">
        <w:rPr>
          <w:b/>
          <w:color w:val="000000"/>
        </w:rPr>
        <w:t>грн.</w:t>
      </w:r>
    </w:p>
    <w:p w:rsidR="006E540A" w:rsidRPr="005B5EFC" w:rsidRDefault="006E540A" w:rsidP="005B5EFC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lang w:eastAsia="en-US"/>
        </w:rPr>
      </w:pPr>
    </w:p>
    <w:sectPr w:rsidR="006E540A" w:rsidRPr="005B5EFC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11A2"/>
    <w:rsid w:val="003653EB"/>
    <w:rsid w:val="003667AF"/>
    <w:rsid w:val="00370C4C"/>
    <w:rsid w:val="0038019F"/>
    <w:rsid w:val="003901F0"/>
    <w:rsid w:val="003920C0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5B5EFC"/>
    <w:rsid w:val="006065A6"/>
    <w:rsid w:val="006124A8"/>
    <w:rsid w:val="00691B46"/>
    <w:rsid w:val="006A1BE5"/>
    <w:rsid w:val="006D6144"/>
    <w:rsid w:val="006E540A"/>
    <w:rsid w:val="00702653"/>
    <w:rsid w:val="0071711D"/>
    <w:rsid w:val="00766F75"/>
    <w:rsid w:val="00772C36"/>
    <w:rsid w:val="00872E66"/>
    <w:rsid w:val="008920DD"/>
    <w:rsid w:val="00894B0C"/>
    <w:rsid w:val="008B26F8"/>
    <w:rsid w:val="00914B1D"/>
    <w:rsid w:val="00967420"/>
    <w:rsid w:val="009F610E"/>
    <w:rsid w:val="00A83726"/>
    <w:rsid w:val="00A90996"/>
    <w:rsid w:val="00AB0F2E"/>
    <w:rsid w:val="00AE739B"/>
    <w:rsid w:val="00B05EEB"/>
    <w:rsid w:val="00B12373"/>
    <w:rsid w:val="00B44B35"/>
    <w:rsid w:val="00B6060F"/>
    <w:rsid w:val="00B67069"/>
    <w:rsid w:val="00C259EC"/>
    <w:rsid w:val="00C27324"/>
    <w:rsid w:val="00C50EBF"/>
    <w:rsid w:val="00C671D6"/>
    <w:rsid w:val="00C72DA0"/>
    <w:rsid w:val="00C819C9"/>
    <w:rsid w:val="00CA4D75"/>
    <w:rsid w:val="00CB0232"/>
    <w:rsid w:val="00D043E7"/>
    <w:rsid w:val="00D417A2"/>
    <w:rsid w:val="00D660A9"/>
    <w:rsid w:val="00DC4F23"/>
    <w:rsid w:val="00DD4E4A"/>
    <w:rsid w:val="00E33508"/>
    <w:rsid w:val="00E33FD8"/>
    <w:rsid w:val="00E75254"/>
    <w:rsid w:val="00E80AAC"/>
    <w:rsid w:val="00F23297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CA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2800-Klishchovm</cp:lastModifiedBy>
  <cp:revision>10</cp:revision>
  <cp:lastPrinted>2021-01-11T13:16:00Z</cp:lastPrinted>
  <dcterms:created xsi:type="dcterms:W3CDTF">2021-05-24T11:57:00Z</dcterms:created>
  <dcterms:modified xsi:type="dcterms:W3CDTF">2023-06-19T12:23:00Z</dcterms:modified>
</cp:coreProperties>
</file>