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BE6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93F07" w:rsidRDefault="00595B53" w:rsidP="00BE6D1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</w:t>
      </w:r>
    </w:p>
    <w:p w:rsidR="00F93F07" w:rsidRDefault="00595B53" w:rsidP="00BE6D1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 xml:space="preserve"> «Про ефективне використання державних коштів»</w:t>
      </w:r>
    </w:p>
    <w:p w:rsidR="00595B53" w:rsidRDefault="00595B53" w:rsidP="00BE6D1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 xml:space="preserve"> (зі змінами))</w:t>
      </w:r>
    </w:p>
    <w:p w:rsidR="00F93F07" w:rsidRPr="00204038" w:rsidRDefault="00F93F07" w:rsidP="00BE6D1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53B7" w:rsidRPr="00BA53B7" w:rsidRDefault="000B1F80" w:rsidP="00BE6D1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3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BA53B7" w:rsidRPr="00BA53B7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в Івано-Франківській області; код за ЄДРПОУ – 37951998; категорія замовника – орган державної влади.</w:t>
      </w:r>
    </w:p>
    <w:p w:rsidR="009F610E" w:rsidRPr="00BA53B7" w:rsidRDefault="000B1F80" w:rsidP="00BE6D1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3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BA53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BA53B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A53B7">
        <w:rPr>
          <w:rFonts w:ascii="Times New Roman" w:eastAsia="Times New Roman" w:hAnsi="Times New Roman"/>
          <w:sz w:val="24"/>
          <w:szCs w:val="24"/>
          <w:lang w:eastAsia="ru-RU"/>
        </w:rPr>
        <w:t>Природний газ 09120000-6</w:t>
      </w:r>
      <w:r w:rsidR="009F610E" w:rsidRPr="00BA53B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A53B7">
        <w:rPr>
          <w:rFonts w:ascii="Times New Roman" w:eastAsia="Times New Roman" w:hAnsi="Times New Roman"/>
          <w:sz w:val="24"/>
          <w:szCs w:val="24"/>
          <w:lang w:eastAsia="ru-RU"/>
        </w:rPr>
        <w:t>Газове паливо</w:t>
      </w:r>
      <w:r w:rsidR="009F610E" w:rsidRPr="00BA53B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EA0A31">
      <w:pPr>
        <w:pStyle w:val="a3"/>
        <w:numPr>
          <w:ilvl w:val="0"/>
          <w:numId w:val="1"/>
        </w:numPr>
        <w:tabs>
          <w:tab w:val="left" w:pos="851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A0A31" w:rsidRPr="00EA0A31">
        <w:rPr>
          <w:rFonts w:ascii="Times New Roman" w:eastAsia="Times New Roman" w:hAnsi="Times New Roman"/>
          <w:sz w:val="24"/>
          <w:szCs w:val="24"/>
          <w:lang w:eastAsia="ru-RU"/>
        </w:rPr>
        <w:t>UA-2022-11-21-012323-a</w:t>
      </w:r>
      <w:r w:rsidR="009F610E" w:rsidRPr="00777B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BE6D1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BE6D10">
      <w:pPr>
        <w:pStyle w:val="a3"/>
        <w:tabs>
          <w:tab w:val="left" w:pos="851"/>
        </w:tabs>
        <w:spacing w:after="0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EA0A31" w:rsidRDefault="00C819C9" w:rsidP="00BE6D1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A0A3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bookmarkStart w:id="0" w:name="_GoBack"/>
      <w:bookmarkEnd w:id="0"/>
    </w:p>
    <w:p w:rsidR="00035765" w:rsidRPr="00D3105E" w:rsidRDefault="00035765" w:rsidP="00BE6D1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4E4A" w:rsidRPr="00204038" w:rsidRDefault="00DD4E4A" w:rsidP="00BE6D1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EA0A31">
        <w:rPr>
          <w:rFonts w:ascii="Times New Roman" w:eastAsia="Times New Roman" w:hAnsi="Times New Roman"/>
          <w:sz w:val="24"/>
          <w:szCs w:val="24"/>
          <w:lang w:val="ru-RU" w:eastAsia="ru-RU"/>
        </w:rPr>
        <w:t>289 694,00</w:t>
      </w:r>
      <w:r w:rsidR="00F93F0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DD4E4A" w:rsidRPr="00204038" w:rsidRDefault="00DD4E4A" w:rsidP="00BE6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BE6D1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F7D8B" w:rsidRPr="00204038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Згідно Постанови Кабінету Міністрів України № 812 від 19.07.2022 «Про затвердження Положення про покладення спеціальних обов’язків на суб’єктів 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доповненнями), відповідно до статті 11 Закону України «Про ринок природного газу», Указу Президента України від 24 лютого 2022р. № 64 «Про введення воєнного стану в Україні» Кабінет Міністрів України постановляє затвердити Положення про покладання спеціальних обов’язків на суб’єктів 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(далі Положення). Згідно пп. 2 п. 4 Положення, спеціальні обов’язки покладаються на Товариство з обмеженою відповідальністю «Газопостачальна компанія «Нафтогаз Трейдинг» - щодо забезпечення постачання природного газу споживачам, що є бюджетними установами відповідно до Бюджетного кодексу України, закладам охорони здоров’я державної власності, закладам охорони здоров’я комунальної власності (далі – бюджетні установи) на умовах передбачених пунктом 6 цього Положення, а саме: Товариство з обмеженою відповідальністю «Газопостачальна компанія «Нафтогаз Трейдинг» постачає з 1 вересня 2022 р. до 15 квітня 2024 р. (включно) породний газ бюджетним установам на умовах договору постачання, , за ціною що становить 16390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 Всього ціна газу за 1000 куб. м з ПДВ, з урахуванням тарифу на послуги з </w:t>
      </w:r>
      <w:r w:rsidRPr="00695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транспортування та коефіцієнту, який застосовується при замовленні потужності на добу на перед, становить 16 553,89 грн.</w:t>
      </w:r>
    </w:p>
    <w:p w:rsidR="002F7D8B" w:rsidRPr="00204038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очікувана вартість закупівлі становить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7D8B" w:rsidRPr="00204038" w:rsidRDefault="002F7D8B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V × Ц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тість закупівлі товарів/послуг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D8B" w:rsidRPr="00B5791E" w:rsidRDefault="002F7D8B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= </w:t>
      </w:r>
      <w:r w:rsidR="0069516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A0A3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69516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EA0A3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9516A">
        <w:rPr>
          <w:rFonts w:ascii="Times New Roman" w:hAnsi="Times New Roman" w:cs="Times New Roman"/>
          <w:sz w:val="24"/>
          <w:szCs w:val="24"/>
          <w:lang w:val="ru-RU"/>
        </w:rPr>
        <w:t>00 м.куб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 – очікуваний обсяг споживання </w:t>
      </w:r>
      <w:r w:rsidR="0069516A">
        <w:rPr>
          <w:rFonts w:ascii="Times New Roman" w:hAnsi="Times New Roman" w:cs="Times New Roman"/>
          <w:sz w:val="24"/>
          <w:szCs w:val="24"/>
        </w:rPr>
        <w:t>природного газу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 на період </w:t>
      </w:r>
      <w:r w:rsidR="0069516A">
        <w:rPr>
          <w:rFonts w:ascii="Times New Roman" w:hAnsi="Times New Roman" w:cs="Times New Roman"/>
          <w:sz w:val="24"/>
          <w:szCs w:val="24"/>
        </w:rPr>
        <w:t>листопад</w:t>
      </w:r>
      <w:r w:rsidR="000F1A6B" w:rsidRPr="00B5791E">
        <w:rPr>
          <w:rFonts w:ascii="Times New Roman" w:hAnsi="Times New Roman" w:cs="Times New Roman"/>
          <w:sz w:val="24"/>
          <w:szCs w:val="24"/>
        </w:rPr>
        <w:t>-грудень 2023 року;</w:t>
      </w:r>
    </w:p>
    <w:p w:rsidR="002F7D8B" w:rsidRPr="00B5791E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2F7D8B"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16,55389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 (з ПДВ) </w:t>
      </w:r>
      <w:r w:rsidR="00B5791E" w:rsidRPr="00B5791E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ціна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природний газ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 </w:t>
      </w:r>
      <w:r w:rsidR="00B5791E" w:rsidRPr="00B5791E">
        <w:rPr>
          <w:rFonts w:ascii="Times New Roman" w:hAnsi="Times New Roman" w:cs="Times New Roman"/>
          <w:sz w:val="24"/>
          <w:szCs w:val="24"/>
          <w:lang w:eastAsia="ru-RU"/>
        </w:rPr>
        <w:t xml:space="preserve">на момент проведення </w:t>
      </w:r>
      <w:r w:rsidR="00B5791E" w:rsidRPr="00B5791E">
        <w:rPr>
          <w:rFonts w:ascii="Times New Roman" w:hAnsi="Times New Roman" w:cs="Times New Roman"/>
          <w:sz w:val="24"/>
          <w:szCs w:val="24"/>
          <w:lang w:val="ru-RU" w:eastAsia="ru-RU"/>
        </w:rPr>
        <w:t>закупівлі</w:t>
      </w:r>
      <w:r w:rsidR="002F7D8B"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D8B" w:rsidRPr="00204038" w:rsidRDefault="002F7D8B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Pr="00EA0A31" w:rsidRDefault="007430A8" w:rsidP="00BE6D1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=</w:t>
      </w:r>
      <w:r w:rsidR="00772C36" w:rsidRPr="00EA0A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9516A" w:rsidRPr="00EA0A31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EA0A31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69516A" w:rsidRPr="00EA0A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A0A3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69516A" w:rsidRPr="00EA0A31">
        <w:rPr>
          <w:rFonts w:ascii="Times New Roman" w:eastAsia="Times New Roman" w:hAnsi="Times New Roman"/>
          <w:b/>
          <w:sz w:val="24"/>
          <w:szCs w:val="24"/>
          <w:lang w:eastAsia="ru-RU"/>
        </w:rPr>
        <w:t>00</w:t>
      </w:r>
      <w:r w:rsidR="00BE6D10" w:rsidRPr="00BE6D10">
        <w:t xml:space="preserve"> </w:t>
      </w:r>
      <w:r w:rsidR="00BE6D10" w:rsidRPr="00EA0A31">
        <w:rPr>
          <w:rFonts w:ascii="Times New Roman" w:eastAsia="Times New Roman" w:hAnsi="Times New Roman"/>
          <w:b/>
          <w:sz w:val="24"/>
          <w:szCs w:val="24"/>
          <w:lang w:eastAsia="ru-RU"/>
        </w:rPr>
        <w:t>м.куб</w:t>
      </w:r>
      <w:r w:rsidR="00772C36" w:rsidRPr="00EA0A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* </w:t>
      </w:r>
      <w:r w:rsidR="0069516A" w:rsidRPr="00EA0A31">
        <w:rPr>
          <w:rFonts w:ascii="Times New Roman" w:eastAsia="Times New Roman" w:hAnsi="Times New Roman"/>
          <w:b/>
          <w:sz w:val="24"/>
          <w:szCs w:val="24"/>
          <w:lang w:eastAsia="ru-RU"/>
        </w:rPr>
        <w:t>16,55389</w:t>
      </w:r>
      <w:r w:rsidR="00BE6D10" w:rsidRPr="00EA0A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грн.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EA0A31">
        <w:rPr>
          <w:rFonts w:ascii="Times New Roman" w:eastAsia="Times New Roman" w:hAnsi="Times New Roman"/>
          <w:b/>
          <w:sz w:val="24"/>
          <w:szCs w:val="24"/>
          <w:lang w:eastAsia="ru-RU"/>
        </w:rPr>
        <w:t>289 693,08</w:t>
      </w:r>
      <w:r w:rsidRPr="00EA0A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грн</w:t>
      </w:r>
      <w:r w:rsidR="00BE6D10" w:rsidRPr="00EA0A3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7430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з ПДВ</w:t>
      </w:r>
      <w:r w:rsidRPr="00EA0A3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6134E" w:rsidRPr="00EA0A31" w:rsidRDefault="0036134E" w:rsidP="00BE6D1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134E" w:rsidRPr="0036134E" w:rsidRDefault="0036134E" w:rsidP="00BE6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Відкриті торги (з особливостями) по предмету: </w:t>
      </w:r>
      <w:r>
        <w:rPr>
          <w:rFonts w:ascii="Times New Roman" w:hAnsi="Times New Roman" w:cs="Times New Roman"/>
          <w:b/>
          <w:sz w:val="24"/>
          <w:szCs w:val="24"/>
        </w:rPr>
        <w:t>Природний газ, код ДК 021:2015: 09120000-6 «Газове паливо»</w:t>
      </w:r>
      <w:r>
        <w:rPr>
          <w:rFonts w:ascii="Times New Roman" w:hAnsi="Times New Roman" w:cs="Times New Roman"/>
          <w:sz w:val="24"/>
          <w:szCs w:val="24"/>
        </w:rPr>
        <w:t xml:space="preserve"> за ДК 021:2015 Єдиного закупівельного словника, було відмінено (торги не відбулися) через відсутність учасників процедури закупівлі, відповідно до оголошення </w:t>
      </w:r>
      <w:r w:rsidRPr="0036134E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36134E">
        <w:rPr>
          <w:rFonts w:ascii="Times New Roman" w:hAnsi="Times New Roman" w:cs="Times New Roman"/>
          <w:sz w:val="24"/>
          <w:szCs w:val="24"/>
        </w:rPr>
        <w:t>-2023-09-19-004163-</w:t>
      </w:r>
      <w:r w:rsidRPr="003613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6134E">
        <w:rPr>
          <w:rFonts w:ascii="Times New Roman" w:hAnsi="Times New Roman" w:cs="Times New Roman"/>
          <w:sz w:val="24"/>
          <w:szCs w:val="24"/>
        </w:rPr>
        <w:t>.</w:t>
      </w:r>
    </w:p>
    <w:p w:rsidR="0036134E" w:rsidRPr="0036134E" w:rsidRDefault="0036134E" w:rsidP="00BE6D10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З урахуванням викладеного</w:t>
      </w:r>
      <w:r w:rsidRPr="0036134E">
        <w:rPr>
          <w:rFonts w:ascii="Times New Roman" w:hAnsi="Times New Roman" w:cs="Times New Roman"/>
          <w:sz w:val="24"/>
          <w:szCs w:val="24"/>
        </w:rPr>
        <w:t xml:space="preserve"> згідно з положенням підпункту 6 пункту 13 Особливостей здійсн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36134E">
        <w:rPr>
          <w:rFonts w:ascii="Times New Roman" w:hAnsi="Times New Roman" w:cs="Times New Roman"/>
          <w:sz w:val="24"/>
          <w:szCs w:val="24"/>
        </w:rPr>
        <w:t xml:space="preserve"> закупівл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6134E">
        <w:rPr>
          <w:rFonts w:ascii="Times New Roman" w:hAnsi="Times New Roman" w:cs="Times New Roman"/>
          <w:sz w:val="24"/>
          <w:szCs w:val="24"/>
        </w:rPr>
        <w:t xml:space="preserve"> Природного газу за ДК 021:2015:09120000-6 – Газове паливо шляхом укладення прямого договору без використання</w:t>
      </w:r>
      <w:r>
        <w:rPr>
          <w:rFonts w:ascii="Times New Roman" w:hAnsi="Times New Roman" w:cs="Times New Roman"/>
          <w:sz w:val="24"/>
          <w:szCs w:val="24"/>
        </w:rPr>
        <w:t xml:space="preserve"> електронної системи закупівель (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36134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A0A31">
        <w:rPr>
          <w:rFonts w:ascii="Times New Roman" w:hAnsi="Times New Roman" w:cs="Times New Roman"/>
          <w:sz w:val="24"/>
          <w:szCs w:val="24"/>
          <w:lang w:val="ru-RU"/>
        </w:rPr>
        <w:t>2022-12-12-012473-а).</w:t>
      </w:r>
    </w:p>
    <w:p w:rsidR="0036134E" w:rsidRPr="0036134E" w:rsidRDefault="0036134E" w:rsidP="00BE6D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134E" w:rsidRPr="0036134E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694A"/>
    <w:rsid w:val="000210D2"/>
    <w:rsid w:val="00035765"/>
    <w:rsid w:val="000412C9"/>
    <w:rsid w:val="00072D55"/>
    <w:rsid w:val="00083B42"/>
    <w:rsid w:val="000B1F80"/>
    <w:rsid w:val="000C58C4"/>
    <w:rsid w:val="000D292C"/>
    <w:rsid w:val="000D4E09"/>
    <w:rsid w:val="000F1A6B"/>
    <w:rsid w:val="0015274D"/>
    <w:rsid w:val="001F3A51"/>
    <w:rsid w:val="00204038"/>
    <w:rsid w:val="00214C14"/>
    <w:rsid w:val="002E0645"/>
    <w:rsid w:val="002F7D8B"/>
    <w:rsid w:val="00347FC7"/>
    <w:rsid w:val="0036134E"/>
    <w:rsid w:val="00370C4C"/>
    <w:rsid w:val="0038019F"/>
    <w:rsid w:val="00380DCA"/>
    <w:rsid w:val="003920C0"/>
    <w:rsid w:val="005621FD"/>
    <w:rsid w:val="00575E3F"/>
    <w:rsid w:val="00595B53"/>
    <w:rsid w:val="005E49DA"/>
    <w:rsid w:val="006065A6"/>
    <w:rsid w:val="006124A8"/>
    <w:rsid w:val="00691B46"/>
    <w:rsid w:val="0069516A"/>
    <w:rsid w:val="006A1BE5"/>
    <w:rsid w:val="006D5A2B"/>
    <w:rsid w:val="006D6144"/>
    <w:rsid w:val="00713B85"/>
    <w:rsid w:val="0071711D"/>
    <w:rsid w:val="007430A8"/>
    <w:rsid w:val="007440DF"/>
    <w:rsid w:val="00772C36"/>
    <w:rsid w:val="00777B52"/>
    <w:rsid w:val="008920DD"/>
    <w:rsid w:val="008B26F8"/>
    <w:rsid w:val="00967420"/>
    <w:rsid w:val="009F610E"/>
    <w:rsid w:val="00A83726"/>
    <w:rsid w:val="00B057CA"/>
    <w:rsid w:val="00B12373"/>
    <w:rsid w:val="00B148D4"/>
    <w:rsid w:val="00B44B35"/>
    <w:rsid w:val="00B5791E"/>
    <w:rsid w:val="00B6060F"/>
    <w:rsid w:val="00BA53B7"/>
    <w:rsid w:val="00BE6D10"/>
    <w:rsid w:val="00C50EBF"/>
    <w:rsid w:val="00C819C9"/>
    <w:rsid w:val="00D0104A"/>
    <w:rsid w:val="00D3105E"/>
    <w:rsid w:val="00D417A2"/>
    <w:rsid w:val="00D9396D"/>
    <w:rsid w:val="00DD4E4A"/>
    <w:rsid w:val="00E33508"/>
    <w:rsid w:val="00E33FD8"/>
    <w:rsid w:val="00EA0A31"/>
    <w:rsid w:val="00F93F0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40E7"/>
  <w15:docId w15:val="{25F42AB4-221F-49AD-80C1-7027121E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Шаган Лариса Іванівна</cp:lastModifiedBy>
  <cp:revision>4</cp:revision>
  <cp:lastPrinted>2022-01-26T09:16:00Z</cp:lastPrinted>
  <dcterms:created xsi:type="dcterms:W3CDTF">2024-01-29T13:15:00Z</dcterms:created>
  <dcterms:modified xsi:type="dcterms:W3CDTF">2024-01-29T15:34:00Z</dcterms:modified>
</cp:coreProperties>
</file>