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8A" w:rsidRPr="00EE3B0F" w:rsidRDefault="00A5018A" w:rsidP="00A5018A">
      <w:pPr>
        <w:spacing w:after="0"/>
        <w:jc w:val="center"/>
        <w:rPr>
          <w:rFonts w:ascii="Times New Roman" w:hAnsi="Times New Roman" w:cs="Times New Roman"/>
          <w:b/>
          <w:sz w:val="24"/>
          <w:szCs w:val="24"/>
          <w:lang w:val="uk-UA"/>
        </w:rPr>
      </w:pPr>
    </w:p>
    <w:p w:rsidR="00A5018A" w:rsidRPr="00EE3B0F" w:rsidRDefault="00A5018A" w:rsidP="00A5018A">
      <w:pPr>
        <w:spacing w:after="0"/>
        <w:jc w:val="center"/>
        <w:rPr>
          <w:rFonts w:ascii="Times New Roman" w:hAnsi="Times New Roman" w:cs="Times New Roman"/>
          <w:b/>
          <w:sz w:val="24"/>
          <w:szCs w:val="24"/>
          <w:lang w:val="uk-UA"/>
        </w:rPr>
      </w:pPr>
      <w:r w:rsidRPr="00EE3B0F">
        <w:rPr>
          <w:rFonts w:ascii="Times New Roman" w:hAnsi="Times New Roman" w:cs="Times New Roman"/>
          <w:b/>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5018A" w:rsidRPr="00EE3B0F" w:rsidRDefault="00A5018A" w:rsidP="00A5018A">
      <w:pPr>
        <w:spacing w:after="120"/>
        <w:contextualSpacing/>
        <w:jc w:val="center"/>
        <w:rPr>
          <w:rFonts w:ascii="Times New Roman" w:hAnsi="Times New Roman" w:cs="Times New Roman"/>
          <w:sz w:val="24"/>
          <w:szCs w:val="24"/>
          <w:lang w:val="uk-UA"/>
        </w:rPr>
      </w:pPr>
      <w:r w:rsidRPr="00EE3B0F">
        <w:rPr>
          <w:rFonts w:ascii="Times New Roman" w:hAnsi="Times New Roman" w:cs="Times New Roman"/>
          <w:sz w:val="24"/>
          <w:szCs w:val="24"/>
          <w:lang w:val="uk-UA"/>
        </w:rPr>
        <w:t>(відповідно до постанови КМУ від 11.10.2016 № 710 «Про ефективне використання державних коштів» (зі змінами)).</w:t>
      </w:r>
    </w:p>
    <w:p w:rsidR="00A5018A" w:rsidRPr="00EE3B0F" w:rsidRDefault="00A5018A" w:rsidP="00A5018A">
      <w:pPr>
        <w:pStyle w:val="a3"/>
        <w:numPr>
          <w:ilvl w:val="0"/>
          <w:numId w:val="1"/>
        </w:numPr>
        <w:tabs>
          <w:tab w:val="left" w:pos="851"/>
        </w:tabs>
        <w:spacing w:after="0"/>
        <w:ind w:left="0" w:firstLine="425"/>
        <w:contextualSpacing w:val="0"/>
        <w:jc w:val="both"/>
        <w:rPr>
          <w:rFonts w:ascii="Times New Roman" w:eastAsia="Times New Roman" w:hAnsi="Times New Roman"/>
          <w:color w:val="0000FF"/>
          <w:sz w:val="24"/>
          <w:szCs w:val="24"/>
          <w:lang w:eastAsia="ru-RU"/>
        </w:rPr>
      </w:pPr>
      <w:r w:rsidRPr="00EE3B0F">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1D43E3" w:rsidRPr="00EE3B0F" w:rsidRDefault="007359CD" w:rsidP="00A5018A">
      <w:pPr>
        <w:spacing w:after="0"/>
        <w:rPr>
          <w:rFonts w:ascii="Times New Roman" w:hAnsi="Times New Roman" w:cs="Times New Roman"/>
          <w:sz w:val="24"/>
          <w:szCs w:val="24"/>
          <w:lang w:val="uk-UA"/>
        </w:rPr>
      </w:pPr>
      <w:r w:rsidRPr="00EE3B0F">
        <w:rPr>
          <w:rFonts w:ascii="Times New Roman" w:hAnsi="Times New Roman" w:cs="Times New Roman"/>
          <w:sz w:val="24"/>
          <w:szCs w:val="24"/>
          <w:lang w:val="uk-UA"/>
        </w:rPr>
        <w:t>Головне управління Державної казначейської служби України у Вінницькій області, м. Вінниця, ВУЛИЦЯ ПИРОГ</w:t>
      </w:r>
      <w:r w:rsidR="005C47E9" w:rsidRPr="00EE3B0F">
        <w:rPr>
          <w:rFonts w:ascii="Times New Roman" w:hAnsi="Times New Roman" w:cs="Times New Roman"/>
          <w:sz w:val="24"/>
          <w:szCs w:val="24"/>
          <w:lang w:val="uk-UA"/>
        </w:rPr>
        <w:t>ОВА ,будинок 29, ЄДРПОУ37979858</w:t>
      </w:r>
      <w:r w:rsidR="00A5018A" w:rsidRPr="00EE3B0F">
        <w:rPr>
          <w:rFonts w:ascii="Times New Roman" w:hAnsi="Times New Roman" w:cs="Times New Roman"/>
          <w:sz w:val="24"/>
          <w:szCs w:val="24"/>
          <w:lang w:val="uk-UA"/>
        </w:rPr>
        <w:t>.</w:t>
      </w:r>
    </w:p>
    <w:p w:rsidR="00A5018A" w:rsidRPr="00EE3B0F" w:rsidRDefault="00A5018A" w:rsidP="00A5018A">
      <w:pPr>
        <w:spacing w:after="0"/>
        <w:rPr>
          <w:rFonts w:ascii="Times New Roman" w:hAnsi="Times New Roman" w:cs="Times New Roman"/>
          <w:sz w:val="24"/>
          <w:szCs w:val="24"/>
          <w:lang w:val="uk-UA"/>
        </w:rPr>
      </w:pPr>
    </w:p>
    <w:p w:rsidR="00A5018A" w:rsidRPr="00EE3B0F" w:rsidRDefault="00A5018A" w:rsidP="00A5018A">
      <w:pPr>
        <w:pStyle w:val="a3"/>
        <w:numPr>
          <w:ilvl w:val="0"/>
          <w:numId w:val="1"/>
        </w:numPr>
        <w:tabs>
          <w:tab w:val="left" w:pos="0"/>
        </w:tabs>
        <w:spacing w:after="120"/>
        <w:ind w:left="0" w:firstLine="426"/>
        <w:jc w:val="both"/>
        <w:rPr>
          <w:rFonts w:ascii="Times New Roman" w:eastAsia="Times New Roman" w:hAnsi="Times New Roman"/>
          <w:color w:val="0000FF"/>
          <w:sz w:val="24"/>
          <w:szCs w:val="24"/>
          <w:lang w:eastAsia="ru-RU"/>
        </w:rPr>
      </w:pPr>
      <w:r w:rsidRPr="00EE3B0F">
        <w:rPr>
          <w:rFonts w:ascii="Times New Roman" w:eastAsia="Times New Roman" w:hAnsi="Times New Roman"/>
          <w:b/>
          <w:sz w:val="24"/>
          <w:szCs w:val="24"/>
          <w:lang w:eastAsia="ru-RU"/>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950B6C" w:rsidRDefault="00950B6C" w:rsidP="00A5018A">
      <w:pPr>
        <w:pStyle w:val="a3"/>
        <w:numPr>
          <w:ilvl w:val="0"/>
          <w:numId w:val="1"/>
        </w:numPr>
        <w:rPr>
          <w:rFonts w:ascii="Times New Roman" w:hAnsi="Times New Roman"/>
          <w:b/>
          <w:sz w:val="24"/>
          <w:szCs w:val="24"/>
        </w:rPr>
      </w:pPr>
      <w:r w:rsidRPr="00EE3B0F">
        <w:rPr>
          <w:rStyle w:val="a5"/>
          <w:rFonts w:ascii="Times New Roman" w:hAnsi="Times New Roman"/>
          <w:b w:val="0"/>
          <w:color w:val="000000"/>
          <w:sz w:val="24"/>
          <w:szCs w:val="24"/>
          <w:bdr w:val="none" w:sz="0" w:space="0" w:color="auto" w:frame="1"/>
          <w:shd w:val="clear" w:color="auto" w:fill="FFFFFF"/>
        </w:rPr>
        <w:t>Фізична охорона адмін</w:t>
      </w:r>
      <w:r w:rsidR="00503C4F">
        <w:rPr>
          <w:rStyle w:val="a5"/>
          <w:rFonts w:ascii="Times New Roman" w:hAnsi="Times New Roman"/>
          <w:b w:val="0"/>
          <w:color w:val="000000"/>
          <w:sz w:val="24"/>
          <w:szCs w:val="24"/>
          <w:bdr w:val="none" w:sz="0" w:space="0" w:color="auto" w:frame="1"/>
          <w:shd w:val="clear" w:color="auto" w:fill="FFFFFF"/>
        </w:rPr>
        <w:t xml:space="preserve">істративної </w:t>
      </w:r>
      <w:r w:rsidRPr="00EE3B0F">
        <w:rPr>
          <w:rStyle w:val="a5"/>
          <w:rFonts w:ascii="Times New Roman" w:hAnsi="Times New Roman"/>
          <w:b w:val="0"/>
          <w:color w:val="000000"/>
          <w:sz w:val="24"/>
          <w:szCs w:val="24"/>
          <w:bdr w:val="none" w:sz="0" w:space="0" w:color="auto" w:frame="1"/>
          <w:shd w:val="clear" w:color="auto" w:fill="FFFFFF"/>
        </w:rPr>
        <w:t xml:space="preserve">будівлі </w:t>
      </w:r>
      <w:proofErr w:type="spellStart"/>
      <w:r w:rsidRPr="00EE3B0F">
        <w:rPr>
          <w:rStyle w:val="a5"/>
          <w:rFonts w:ascii="Times New Roman" w:hAnsi="Times New Roman"/>
          <w:b w:val="0"/>
          <w:color w:val="000000"/>
          <w:sz w:val="24"/>
          <w:szCs w:val="24"/>
          <w:bdr w:val="none" w:sz="0" w:space="0" w:color="auto" w:frame="1"/>
          <w:shd w:val="clear" w:color="auto" w:fill="FFFFFF"/>
        </w:rPr>
        <w:t>ДК</w:t>
      </w:r>
      <w:proofErr w:type="spellEnd"/>
      <w:r w:rsidRPr="00EE3B0F">
        <w:rPr>
          <w:rStyle w:val="a5"/>
          <w:rFonts w:ascii="Times New Roman" w:hAnsi="Times New Roman"/>
          <w:b w:val="0"/>
          <w:color w:val="000000"/>
          <w:sz w:val="24"/>
          <w:szCs w:val="24"/>
          <w:bdr w:val="none" w:sz="0" w:space="0" w:color="auto" w:frame="1"/>
          <w:shd w:val="clear" w:color="auto" w:fill="FFFFFF"/>
        </w:rPr>
        <w:t xml:space="preserve"> 021:2015 «79710000-4» охоронні послуги»</w:t>
      </w:r>
      <w:r w:rsidRPr="00EE3B0F">
        <w:rPr>
          <w:rFonts w:ascii="Times New Roman" w:hAnsi="Times New Roman"/>
          <w:b/>
          <w:sz w:val="24"/>
          <w:szCs w:val="24"/>
        </w:rPr>
        <w:t>.</w:t>
      </w:r>
    </w:p>
    <w:p w:rsidR="00374C8A" w:rsidRPr="00EE3B0F" w:rsidRDefault="00374C8A" w:rsidP="00374C8A">
      <w:pPr>
        <w:pStyle w:val="a3"/>
        <w:ind w:left="786"/>
        <w:rPr>
          <w:rFonts w:ascii="Times New Roman" w:hAnsi="Times New Roman"/>
          <w:b/>
          <w:sz w:val="24"/>
          <w:szCs w:val="24"/>
        </w:rPr>
      </w:pPr>
    </w:p>
    <w:p w:rsidR="007359CD" w:rsidRPr="00EE3B0F" w:rsidRDefault="00950B6C" w:rsidP="00A5018A">
      <w:pPr>
        <w:pStyle w:val="a3"/>
        <w:numPr>
          <w:ilvl w:val="0"/>
          <w:numId w:val="1"/>
        </w:numPr>
        <w:rPr>
          <w:rFonts w:ascii="Times New Roman" w:hAnsi="Times New Roman"/>
          <w:b/>
          <w:sz w:val="24"/>
          <w:szCs w:val="24"/>
        </w:rPr>
      </w:pPr>
      <w:r w:rsidRPr="00EE3B0F">
        <w:rPr>
          <w:rFonts w:ascii="Times New Roman" w:hAnsi="Times New Roman"/>
          <w:b/>
          <w:sz w:val="24"/>
          <w:szCs w:val="24"/>
        </w:rPr>
        <w:t xml:space="preserve"> </w:t>
      </w:r>
      <w:r w:rsidR="00A5018A" w:rsidRPr="00EE3B0F">
        <w:rPr>
          <w:rFonts w:ascii="Times New Roman" w:eastAsia="Times New Roman" w:hAnsi="Times New Roman"/>
          <w:sz w:val="24"/>
          <w:szCs w:val="24"/>
          <w:lang w:eastAsia="ru-RU"/>
        </w:rPr>
        <w:t xml:space="preserve">Ідентифікатор закупівлі: </w:t>
      </w:r>
      <w:r w:rsidR="007359CD" w:rsidRPr="00EE3B0F">
        <w:rPr>
          <w:rFonts w:ascii="Times New Roman" w:hAnsi="Times New Roman"/>
          <w:sz w:val="24"/>
          <w:szCs w:val="24"/>
        </w:rPr>
        <w:t>UA-202</w:t>
      </w:r>
      <w:r w:rsidR="00503C4F">
        <w:rPr>
          <w:rFonts w:ascii="Times New Roman" w:hAnsi="Times New Roman"/>
          <w:sz w:val="24"/>
          <w:szCs w:val="24"/>
        </w:rPr>
        <w:t>2</w:t>
      </w:r>
      <w:r w:rsidR="007359CD" w:rsidRPr="00EE3B0F">
        <w:rPr>
          <w:rFonts w:ascii="Times New Roman" w:hAnsi="Times New Roman"/>
          <w:sz w:val="24"/>
          <w:szCs w:val="24"/>
        </w:rPr>
        <w:t>-</w:t>
      </w:r>
      <w:r w:rsidR="0039205E">
        <w:rPr>
          <w:rFonts w:ascii="Times New Roman" w:hAnsi="Times New Roman"/>
          <w:sz w:val="24"/>
          <w:szCs w:val="24"/>
          <w:lang w:val="en-US"/>
        </w:rPr>
        <w:t>11</w:t>
      </w:r>
      <w:r w:rsidR="007359CD" w:rsidRPr="00EE3B0F">
        <w:rPr>
          <w:rFonts w:ascii="Times New Roman" w:hAnsi="Times New Roman"/>
          <w:sz w:val="24"/>
          <w:szCs w:val="24"/>
        </w:rPr>
        <w:t>-</w:t>
      </w:r>
      <w:r w:rsidR="0039205E">
        <w:rPr>
          <w:rFonts w:ascii="Times New Roman" w:hAnsi="Times New Roman"/>
          <w:sz w:val="24"/>
          <w:szCs w:val="24"/>
          <w:lang w:val="en-US"/>
        </w:rPr>
        <w:t>08</w:t>
      </w:r>
      <w:r w:rsidR="007359CD" w:rsidRPr="00EE3B0F">
        <w:rPr>
          <w:rFonts w:ascii="Times New Roman" w:hAnsi="Times New Roman"/>
          <w:sz w:val="24"/>
          <w:szCs w:val="24"/>
        </w:rPr>
        <w:t>-</w:t>
      </w:r>
      <w:r w:rsidR="00503C4F">
        <w:rPr>
          <w:rFonts w:ascii="Times New Roman" w:hAnsi="Times New Roman"/>
          <w:sz w:val="24"/>
          <w:szCs w:val="24"/>
        </w:rPr>
        <w:t>013022</w:t>
      </w:r>
      <w:r w:rsidR="003D4BBC" w:rsidRPr="00EE3B0F">
        <w:rPr>
          <w:rFonts w:ascii="Times New Roman" w:hAnsi="Times New Roman"/>
          <w:sz w:val="24"/>
          <w:szCs w:val="24"/>
        </w:rPr>
        <w:t>-</w:t>
      </w:r>
      <w:r w:rsidRPr="00EE3B0F">
        <w:rPr>
          <w:rFonts w:ascii="Times New Roman" w:hAnsi="Times New Roman"/>
          <w:sz w:val="24"/>
          <w:szCs w:val="24"/>
        </w:rPr>
        <w:t>а</w:t>
      </w:r>
      <w:r w:rsidR="00A5018A" w:rsidRPr="00EE3B0F">
        <w:rPr>
          <w:rFonts w:ascii="Times New Roman" w:hAnsi="Times New Roman"/>
          <w:sz w:val="24"/>
          <w:szCs w:val="24"/>
        </w:rPr>
        <w:t>.</w:t>
      </w:r>
    </w:p>
    <w:p w:rsidR="00A5018A" w:rsidRPr="00EE3B0F" w:rsidRDefault="00A5018A" w:rsidP="00A5018A">
      <w:pPr>
        <w:pStyle w:val="a3"/>
        <w:ind w:left="786"/>
        <w:rPr>
          <w:rFonts w:ascii="Times New Roman" w:hAnsi="Times New Roman"/>
          <w:sz w:val="24"/>
          <w:szCs w:val="24"/>
        </w:rPr>
      </w:pPr>
    </w:p>
    <w:p w:rsidR="00A5018A" w:rsidRPr="00EE3B0F" w:rsidRDefault="00A5018A" w:rsidP="00A5018A">
      <w:pPr>
        <w:pStyle w:val="a3"/>
        <w:numPr>
          <w:ilvl w:val="0"/>
          <w:numId w:val="1"/>
        </w:numPr>
        <w:spacing w:after="0"/>
        <w:rPr>
          <w:rFonts w:ascii="Times New Roman" w:hAnsi="Times New Roman"/>
          <w:sz w:val="24"/>
          <w:szCs w:val="24"/>
        </w:rPr>
      </w:pPr>
      <w:r w:rsidRPr="00EE3B0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EE3B0F">
        <w:rPr>
          <w:rFonts w:ascii="Times New Roman" w:hAnsi="Times New Roman"/>
          <w:sz w:val="24"/>
          <w:szCs w:val="24"/>
        </w:rPr>
        <w:t xml:space="preserve"> </w:t>
      </w:r>
    </w:p>
    <w:p w:rsidR="00950B6C" w:rsidRPr="00EE3B0F" w:rsidRDefault="00950B6C" w:rsidP="00950B6C">
      <w:pPr>
        <w:widowControl w:val="0"/>
        <w:tabs>
          <w:tab w:val="left" w:pos="540"/>
        </w:tabs>
        <w:ind w:firstLine="426"/>
        <w:jc w:val="both"/>
        <w:rPr>
          <w:rFonts w:ascii="Times New Roman" w:hAnsi="Times New Roman"/>
          <w:sz w:val="24"/>
          <w:szCs w:val="24"/>
          <w:lang w:val="uk-UA"/>
        </w:rPr>
      </w:pPr>
      <w:r w:rsidRPr="00EE3B0F">
        <w:rPr>
          <w:rFonts w:ascii="Times New Roman" w:hAnsi="Times New Roman"/>
          <w:sz w:val="24"/>
          <w:szCs w:val="24"/>
          <w:lang w:val="uk-UA"/>
        </w:rPr>
        <w:t xml:space="preserve">Послуги з фізичної охорони адміністративної будівлі Головного управління Державної казначейської служби України у Вінницькій області (далі – об’єкт охорони) надаються за </w:t>
      </w:r>
      <w:r w:rsidRPr="00EE3B0F">
        <w:rPr>
          <w:rStyle w:val="a7"/>
          <w:rFonts w:ascii="Times New Roman" w:hAnsi="Times New Roman"/>
          <w:sz w:val="24"/>
          <w:szCs w:val="24"/>
          <w:lang w:val="uk-UA" w:eastAsia="uk-UA"/>
        </w:rPr>
        <w:t>адресою:</w:t>
      </w:r>
      <w:r w:rsidRPr="00EE3B0F">
        <w:rPr>
          <w:rFonts w:ascii="Times New Roman" w:hAnsi="Times New Roman"/>
          <w:sz w:val="24"/>
          <w:szCs w:val="24"/>
          <w:lang w:val="uk-UA"/>
        </w:rPr>
        <w:t xml:space="preserve"> м. Вінниця, </w:t>
      </w:r>
      <w:proofErr w:type="spellStart"/>
      <w:r w:rsidRPr="00EE3B0F">
        <w:rPr>
          <w:rFonts w:ascii="Times New Roman" w:hAnsi="Times New Roman"/>
          <w:sz w:val="24"/>
          <w:szCs w:val="24"/>
          <w:lang w:val="uk-UA"/>
        </w:rPr>
        <w:t>вул.ПИРОГОВА</w:t>
      </w:r>
      <w:proofErr w:type="spellEnd"/>
      <w:r w:rsidRPr="00EE3B0F">
        <w:rPr>
          <w:rFonts w:ascii="Times New Roman" w:hAnsi="Times New Roman"/>
          <w:sz w:val="24"/>
          <w:szCs w:val="24"/>
          <w:lang w:val="uk-UA"/>
        </w:rPr>
        <w:t>, 29. Охорона повинна здійснюватися з повною матеріальною (майновою) відповідальністю охоронної організації за взятий під охорону об’єкт охорони в об’ємі та в порядку, передбачених договором з надання охоронних послуг.</w:t>
      </w:r>
    </w:p>
    <w:p w:rsidR="00950B6C" w:rsidRPr="00EE3B0F" w:rsidRDefault="00950B6C" w:rsidP="00950B6C">
      <w:pPr>
        <w:tabs>
          <w:tab w:val="left" w:pos="142"/>
        </w:tabs>
        <w:ind w:firstLine="284"/>
        <w:jc w:val="both"/>
        <w:rPr>
          <w:rFonts w:ascii="Times New Roman" w:hAnsi="Times New Roman"/>
          <w:color w:val="000000"/>
          <w:sz w:val="24"/>
          <w:szCs w:val="24"/>
          <w:lang w:val="uk-UA"/>
        </w:rPr>
      </w:pPr>
      <w:r w:rsidRPr="00EE3B0F">
        <w:rPr>
          <w:rFonts w:ascii="Times New Roman" w:hAnsi="Times New Roman"/>
          <w:color w:val="000000"/>
          <w:sz w:val="24"/>
          <w:szCs w:val="24"/>
          <w:lang w:val="uk-UA"/>
        </w:rPr>
        <w:t>Цілодобова фізична охорона на посту з використанням технічних та інших спеціальних засобів та зброї. Забезпечення охорони майна і збереження товарно-матеріальних цінностей та з</w:t>
      </w:r>
      <w:r w:rsidRPr="00EE3B0F">
        <w:rPr>
          <w:rFonts w:ascii="Times New Roman" w:hAnsi="Times New Roman"/>
          <w:sz w:val="24"/>
          <w:szCs w:val="24"/>
          <w:lang w:val="uk-UA" w:eastAsia="ru-RU"/>
        </w:rPr>
        <w:t>абезпечення особистої безпеки працівників Замовника</w:t>
      </w:r>
      <w:r w:rsidRPr="00EE3B0F">
        <w:rPr>
          <w:rFonts w:ascii="Times New Roman" w:hAnsi="Times New Roman"/>
          <w:color w:val="000000"/>
          <w:sz w:val="24"/>
          <w:szCs w:val="24"/>
          <w:lang w:val="uk-UA"/>
        </w:rPr>
        <w:t xml:space="preserve">. Кількість постів – 1. Необхідна кількість – 4 </w:t>
      </w:r>
      <w:proofErr w:type="spellStart"/>
      <w:r w:rsidRPr="00EE3B0F">
        <w:rPr>
          <w:rFonts w:ascii="Times New Roman" w:hAnsi="Times New Roman"/>
          <w:color w:val="000000"/>
          <w:sz w:val="24"/>
          <w:szCs w:val="24"/>
          <w:lang w:val="uk-UA"/>
        </w:rPr>
        <w:t>охороника</w:t>
      </w:r>
      <w:proofErr w:type="spellEnd"/>
      <w:r w:rsidRPr="00EE3B0F">
        <w:rPr>
          <w:rFonts w:ascii="Times New Roman" w:hAnsi="Times New Roman"/>
          <w:color w:val="000000"/>
          <w:sz w:val="24"/>
          <w:szCs w:val="24"/>
          <w:lang w:val="uk-UA"/>
        </w:rPr>
        <w:t>.</w:t>
      </w:r>
    </w:p>
    <w:p w:rsidR="00950B6C" w:rsidRPr="00EE3B0F" w:rsidRDefault="00950B6C" w:rsidP="00950B6C">
      <w:pPr>
        <w:spacing w:after="0" w:line="240" w:lineRule="auto"/>
        <w:jc w:val="center"/>
        <w:rPr>
          <w:rFonts w:ascii="Times New Roman" w:hAnsi="Times New Roman"/>
          <w:b/>
          <w:i/>
          <w:sz w:val="24"/>
          <w:szCs w:val="24"/>
          <w:lang w:val="uk-UA"/>
        </w:rPr>
      </w:pPr>
      <w:r w:rsidRPr="00EE3B0F">
        <w:rPr>
          <w:rFonts w:ascii="Times New Roman" w:hAnsi="Times New Roman"/>
          <w:b/>
          <w:i/>
          <w:sz w:val="24"/>
          <w:szCs w:val="24"/>
          <w:lang w:val="uk-UA"/>
        </w:rPr>
        <w:t>Надання послуг з фізичної охорони кількістю 8760 годин</w:t>
      </w:r>
    </w:p>
    <w:p w:rsidR="00635B9B" w:rsidRPr="00EE3B0F" w:rsidRDefault="00635B9B" w:rsidP="00635B9B">
      <w:pPr>
        <w:widowControl w:val="0"/>
        <w:tabs>
          <w:tab w:val="left" w:pos="5103"/>
        </w:tabs>
        <w:autoSpaceDE w:val="0"/>
        <w:autoSpaceDN w:val="0"/>
        <w:adjustRightInd w:val="0"/>
        <w:ind w:firstLine="426"/>
        <w:jc w:val="right"/>
        <w:outlineLvl w:val="0"/>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3228"/>
        <w:gridCol w:w="3172"/>
      </w:tblGrid>
      <w:tr w:rsidR="00950B6C" w:rsidRPr="00EE3B0F" w:rsidTr="00635B9B">
        <w:tc>
          <w:tcPr>
            <w:tcW w:w="9571" w:type="dxa"/>
            <w:gridSpan w:val="3"/>
          </w:tcPr>
          <w:p w:rsidR="00950B6C" w:rsidRPr="00EE3B0F" w:rsidRDefault="00950B6C" w:rsidP="002101A1">
            <w:pPr>
              <w:ind w:right="-28"/>
              <w:jc w:val="center"/>
              <w:rPr>
                <w:rFonts w:ascii="Times New Roman" w:hAnsi="Times New Roman"/>
                <w:b/>
                <w:i/>
                <w:sz w:val="24"/>
                <w:szCs w:val="24"/>
                <w:lang w:val="uk-UA"/>
              </w:rPr>
            </w:pPr>
            <w:r w:rsidRPr="00EE3B0F">
              <w:rPr>
                <w:rFonts w:ascii="Times New Roman" w:hAnsi="Times New Roman"/>
                <w:sz w:val="24"/>
                <w:szCs w:val="24"/>
                <w:lang w:val="uk-UA"/>
              </w:rPr>
              <w:t>Часові інтервали охорони по видам днів</w:t>
            </w:r>
          </w:p>
        </w:tc>
      </w:tr>
      <w:tr w:rsidR="00950B6C" w:rsidRPr="00EE3B0F" w:rsidTr="00635B9B">
        <w:tc>
          <w:tcPr>
            <w:tcW w:w="3171" w:type="dxa"/>
          </w:tcPr>
          <w:p w:rsidR="00950B6C" w:rsidRPr="00EE3B0F" w:rsidRDefault="00950B6C" w:rsidP="002101A1">
            <w:pPr>
              <w:ind w:right="-28"/>
              <w:jc w:val="center"/>
              <w:rPr>
                <w:rFonts w:ascii="Times New Roman" w:hAnsi="Times New Roman"/>
                <w:b/>
                <w:i/>
                <w:sz w:val="24"/>
                <w:szCs w:val="24"/>
                <w:lang w:val="uk-UA"/>
              </w:rPr>
            </w:pPr>
            <w:r w:rsidRPr="00EE3B0F">
              <w:rPr>
                <w:rFonts w:ascii="Times New Roman" w:hAnsi="Times New Roman"/>
                <w:sz w:val="24"/>
                <w:szCs w:val="24"/>
                <w:lang w:val="uk-UA"/>
              </w:rPr>
              <w:t>Робочі дні</w:t>
            </w:r>
          </w:p>
        </w:tc>
        <w:tc>
          <w:tcPr>
            <w:tcW w:w="3228" w:type="dxa"/>
          </w:tcPr>
          <w:p w:rsidR="00950B6C" w:rsidRPr="00EE3B0F" w:rsidRDefault="00950B6C" w:rsidP="002101A1">
            <w:pPr>
              <w:ind w:right="-28"/>
              <w:jc w:val="center"/>
              <w:rPr>
                <w:rFonts w:ascii="Times New Roman" w:hAnsi="Times New Roman"/>
                <w:b/>
                <w:i/>
                <w:sz w:val="24"/>
                <w:szCs w:val="24"/>
                <w:lang w:val="uk-UA"/>
              </w:rPr>
            </w:pPr>
            <w:r w:rsidRPr="00EE3B0F">
              <w:rPr>
                <w:rFonts w:ascii="Times New Roman" w:hAnsi="Times New Roman"/>
                <w:sz w:val="24"/>
                <w:szCs w:val="24"/>
                <w:lang w:val="uk-UA"/>
              </w:rPr>
              <w:t>Передсвяткові дні</w:t>
            </w:r>
          </w:p>
        </w:tc>
        <w:tc>
          <w:tcPr>
            <w:tcW w:w="3172" w:type="dxa"/>
          </w:tcPr>
          <w:p w:rsidR="00950B6C" w:rsidRPr="00EE3B0F" w:rsidRDefault="00950B6C" w:rsidP="002101A1">
            <w:pPr>
              <w:ind w:right="-28"/>
              <w:jc w:val="center"/>
              <w:rPr>
                <w:rFonts w:ascii="Times New Roman" w:hAnsi="Times New Roman"/>
                <w:b/>
                <w:i/>
                <w:sz w:val="24"/>
                <w:szCs w:val="24"/>
                <w:lang w:val="uk-UA"/>
              </w:rPr>
            </w:pPr>
            <w:r w:rsidRPr="00EE3B0F">
              <w:rPr>
                <w:rFonts w:ascii="Times New Roman" w:hAnsi="Times New Roman"/>
                <w:sz w:val="24"/>
                <w:szCs w:val="24"/>
                <w:lang w:val="uk-UA"/>
              </w:rPr>
              <w:t>Вихідні, свята</w:t>
            </w:r>
          </w:p>
        </w:tc>
      </w:tr>
      <w:tr w:rsidR="00950B6C" w:rsidRPr="00EE3B0F" w:rsidTr="00635B9B">
        <w:tc>
          <w:tcPr>
            <w:tcW w:w="3171" w:type="dxa"/>
          </w:tcPr>
          <w:p w:rsidR="00950B6C" w:rsidRPr="00EE3B0F" w:rsidRDefault="00950B6C" w:rsidP="002101A1">
            <w:pPr>
              <w:jc w:val="center"/>
              <w:rPr>
                <w:rFonts w:ascii="Times New Roman" w:hAnsi="Times New Roman"/>
                <w:sz w:val="24"/>
                <w:szCs w:val="24"/>
                <w:lang w:val="uk-UA"/>
              </w:rPr>
            </w:pPr>
            <w:r w:rsidRPr="00EE3B0F">
              <w:rPr>
                <w:rFonts w:ascii="Times New Roman" w:hAnsi="Times New Roman"/>
                <w:sz w:val="24"/>
                <w:szCs w:val="24"/>
                <w:lang w:val="uk-UA"/>
              </w:rPr>
              <w:t>цілодобово – 24 години</w:t>
            </w:r>
          </w:p>
        </w:tc>
        <w:tc>
          <w:tcPr>
            <w:tcW w:w="3228" w:type="dxa"/>
          </w:tcPr>
          <w:p w:rsidR="00950B6C" w:rsidRPr="00EE3B0F" w:rsidRDefault="00950B6C" w:rsidP="002101A1">
            <w:pPr>
              <w:jc w:val="center"/>
              <w:rPr>
                <w:rFonts w:ascii="Times New Roman" w:hAnsi="Times New Roman"/>
                <w:sz w:val="24"/>
                <w:szCs w:val="24"/>
                <w:lang w:val="uk-UA"/>
              </w:rPr>
            </w:pPr>
            <w:r w:rsidRPr="00EE3B0F">
              <w:rPr>
                <w:rFonts w:ascii="Times New Roman" w:hAnsi="Times New Roman"/>
                <w:sz w:val="24"/>
                <w:szCs w:val="24"/>
                <w:lang w:val="uk-UA"/>
              </w:rPr>
              <w:t>цілодобово – 24 години</w:t>
            </w:r>
          </w:p>
        </w:tc>
        <w:tc>
          <w:tcPr>
            <w:tcW w:w="3172" w:type="dxa"/>
          </w:tcPr>
          <w:p w:rsidR="00950B6C" w:rsidRPr="00EE3B0F" w:rsidRDefault="00950B6C" w:rsidP="002101A1">
            <w:pPr>
              <w:jc w:val="center"/>
              <w:rPr>
                <w:rFonts w:ascii="Times New Roman" w:hAnsi="Times New Roman"/>
                <w:sz w:val="24"/>
                <w:szCs w:val="24"/>
                <w:lang w:val="uk-UA"/>
              </w:rPr>
            </w:pPr>
            <w:r w:rsidRPr="00EE3B0F">
              <w:rPr>
                <w:rFonts w:ascii="Times New Roman" w:hAnsi="Times New Roman"/>
                <w:sz w:val="24"/>
                <w:szCs w:val="24"/>
                <w:lang w:val="uk-UA"/>
              </w:rPr>
              <w:t>цілодобово – 24 години</w:t>
            </w:r>
          </w:p>
        </w:tc>
      </w:tr>
    </w:tbl>
    <w:p w:rsidR="00E03ECD" w:rsidRDefault="00E03ECD" w:rsidP="00950B6C">
      <w:pPr>
        <w:tabs>
          <w:tab w:val="left" w:pos="142"/>
        </w:tabs>
        <w:ind w:firstLine="709"/>
        <w:jc w:val="both"/>
        <w:rPr>
          <w:rFonts w:ascii="Times New Roman" w:hAnsi="Times New Roman"/>
          <w:b/>
          <w:color w:val="000000"/>
          <w:sz w:val="24"/>
          <w:szCs w:val="24"/>
          <w:lang w:val="uk-UA"/>
        </w:rPr>
      </w:pPr>
    </w:p>
    <w:p w:rsidR="00950B6C" w:rsidRPr="00EE3B0F" w:rsidRDefault="00950B6C" w:rsidP="00950B6C">
      <w:pPr>
        <w:tabs>
          <w:tab w:val="left" w:pos="142"/>
        </w:tabs>
        <w:ind w:firstLine="709"/>
        <w:jc w:val="both"/>
        <w:rPr>
          <w:rFonts w:ascii="Times New Roman" w:hAnsi="Times New Roman"/>
          <w:color w:val="000000"/>
          <w:sz w:val="24"/>
          <w:szCs w:val="24"/>
          <w:lang w:val="uk-UA" w:eastAsia="ru-RU"/>
        </w:rPr>
      </w:pPr>
      <w:r w:rsidRPr="00EE3B0F">
        <w:rPr>
          <w:rFonts w:ascii="Times New Roman" w:hAnsi="Times New Roman"/>
          <w:b/>
          <w:color w:val="000000"/>
          <w:sz w:val="24"/>
          <w:szCs w:val="24"/>
          <w:lang w:val="uk-UA"/>
        </w:rPr>
        <w:t xml:space="preserve">Період надання послуг: </w:t>
      </w:r>
      <w:r w:rsidRPr="00EE3B0F">
        <w:rPr>
          <w:rFonts w:ascii="Times New Roman" w:hAnsi="Times New Roman"/>
          <w:sz w:val="24"/>
          <w:szCs w:val="24"/>
          <w:lang w:val="uk-UA"/>
        </w:rPr>
        <w:t>01 січня</w:t>
      </w:r>
      <w:r w:rsidRPr="00EE3B0F">
        <w:rPr>
          <w:rFonts w:ascii="Times New Roman" w:hAnsi="Times New Roman"/>
          <w:bCs/>
          <w:sz w:val="24"/>
          <w:szCs w:val="24"/>
          <w:lang w:val="uk-UA"/>
        </w:rPr>
        <w:t xml:space="preserve"> 202</w:t>
      </w:r>
      <w:r w:rsidR="00503C4F">
        <w:rPr>
          <w:rFonts w:ascii="Times New Roman" w:hAnsi="Times New Roman"/>
          <w:bCs/>
          <w:sz w:val="24"/>
          <w:szCs w:val="24"/>
          <w:lang w:val="uk-UA"/>
        </w:rPr>
        <w:t>3</w:t>
      </w:r>
      <w:r w:rsidRPr="00EE3B0F">
        <w:rPr>
          <w:rFonts w:ascii="Times New Roman" w:hAnsi="Times New Roman"/>
          <w:bCs/>
          <w:sz w:val="24"/>
          <w:szCs w:val="24"/>
          <w:lang w:val="uk-UA"/>
        </w:rPr>
        <w:t xml:space="preserve"> р. - 31 грудня  202</w:t>
      </w:r>
      <w:r w:rsidR="00503C4F">
        <w:rPr>
          <w:rFonts w:ascii="Times New Roman" w:hAnsi="Times New Roman"/>
          <w:bCs/>
          <w:sz w:val="24"/>
          <w:szCs w:val="24"/>
          <w:lang w:val="uk-UA"/>
        </w:rPr>
        <w:t>3</w:t>
      </w:r>
      <w:r w:rsidRPr="00EE3B0F">
        <w:rPr>
          <w:rFonts w:ascii="Times New Roman" w:hAnsi="Times New Roman"/>
          <w:bCs/>
          <w:sz w:val="24"/>
          <w:szCs w:val="24"/>
          <w:lang w:val="uk-UA"/>
        </w:rPr>
        <w:t xml:space="preserve"> р</w:t>
      </w:r>
      <w:r w:rsidRPr="00EE3B0F">
        <w:rPr>
          <w:rFonts w:ascii="Times New Roman" w:hAnsi="Times New Roman"/>
          <w:color w:val="000000"/>
          <w:sz w:val="24"/>
          <w:szCs w:val="24"/>
          <w:lang w:val="uk-UA" w:eastAsia="ru-RU"/>
        </w:rPr>
        <w:t>.</w:t>
      </w:r>
    </w:p>
    <w:p w:rsidR="00EE3B0F" w:rsidRDefault="00EE3B0F" w:rsidP="00635B9B">
      <w:pPr>
        <w:widowControl w:val="0"/>
        <w:tabs>
          <w:tab w:val="left" w:pos="5103"/>
        </w:tabs>
        <w:autoSpaceDE w:val="0"/>
        <w:autoSpaceDN w:val="0"/>
        <w:adjustRightInd w:val="0"/>
        <w:ind w:firstLine="426"/>
        <w:jc w:val="right"/>
        <w:outlineLvl w:val="0"/>
        <w:rPr>
          <w:rFonts w:ascii="Times New Roman" w:hAnsi="Times New Roman"/>
          <w:sz w:val="24"/>
          <w:szCs w:val="24"/>
          <w:lang w:val="uk-UA"/>
        </w:rPr>
      </w:pPr>
    </w:p>
    <w:p w:rsidR="00A5018A" w:rsidRPr="00EE3B0F" w:rsidRDefault="00227F00" w:rsidP="00A5018A">
      <w:pPr>
        <w:tabs>
          <w:tab w:val="left" w:pos="851"/>
        </w:tabs>
        <w:spacing w:after="0"/>
        <w:ind w:left="426"/>
        <w:jc w:val="both"/>
        <w:textAlignment w:val="baseline"/>
        <w:rPr>
          <w:rFonts w:ascii="Times New Roman" w:eastAsia="Times New Roman" w:hAnsi="Times New Roman" w:cs="Times New Roman"/>
          <w:b/>
          <w:sz w:val="24"/>
          <w:szCs w:val="24"/>
          <w:lang w:val="uk-UA" w:eastAsia="ru-RU"/>
        </w:rPr>
      </w:pPr>
      <w:r w:rsidRPr="00EE3B0F">
        <w:rPr>
          <w:rFonts w:ascii="Times New Roman" w:hAnsi="Times New Roman" w:cs="Times New Roman"/>
          <w:b/>
          <w:sz w:val="24"/>
          <w:szCs w:val="24"/>
          <w:lang w:val="uk-UA"/>
        </w:rPr>
        <w:lastRenderedPageBreak/>
        <w:t>5</w:t>
      </w:r>
      <w:r w:rsidRPr="00EE3B0F">
        <w:rPr>
          <w:rFonts w:ascii="Times New Roman" w:hAnsi="Times New Roman" w:cs="Times New Roman"/>
          <w:sz w:val="24"/>
          <w:szCs w:val="24"/>
          <w:lang w:val="uk-UA"/>
        </w:rPr>
        <w:t>.</w:t>
      </w:r>
      <w:r w:rsidR="00A5018A" w:rsidRPr="00EE3B0F">
        <w:rPr>
          <w:rFonts w:ascii="Times New Roman" w:eastAsia="Times New Roman" w:hAnsi="Times New Roman" w:cs="Times New Roman"/>
          <w:b/>
          <w:sz w:val="24"/>
          <w:szCs w:val="24"/>
          <w:lang w:val="uk-UA" w:eastAsia="ru-RU"/>
        </w:rPr>
        <w:t>Обґрунтування розміру бюджетного призначення:</w:t>
      </w:r>
    </w:p>
    <w:p w:rsidR="00D81C8B" w:rsidRPr="00EE3B0F" w:rsidRDefault="00800097" w:rsidP="00E03ECD">
      <w:pPr>
        <w:tabs>
          <w:tab w:val="left" w:pos="851"/>
        </w:tabs>
        <w:spacing w:after="0"/>
        <w:ind w:firstLine="567"/>
        <w:jc w:val="both"/>
        <w:textAlignment w:val="baseline"/>
        <w:rPr>
          <w:rFonts w:ascii="Times New Roman" w:hAnsi="Times New Roman" w:cs="Times New Roman"/>
          <w:sz w:val="24"/>
          <w:szCs w:val="24"/>
          <w:lang w:val="uk-UA"/>
        </w:rPr>
      </w:pPr>
      <w:r w:rsidRPr="00EE3B0F">
        <w:rPr>
          <w:rFonts w:ascii="Times New Roman" w:hAnsi="Times New Roman" w:cs="Times New Roman"/>
          <w:sz w:val="24"/>
          <w:szCs w:val="24"/>
          <w:lang w:val="uk-UA"/>
        </w:rPr>
        <w:t>Розмір бюджетного призначення</w:t>
      </w:r>
      <w:r w:rsidR="00BA78C9">
        <w:rPr>
          <w:rFonts w:ascii="Times New Roman" w:hAnsi="Times New Roman" w:cs="Times New Roman"/>
          <w:sz w:val="24"/>
          <w:szCs w:val="24"/>
          <w:lang w:val="uk-UA"/>
        </w:rPr>
        <w:t xml:space="preserve"> -</w:t>
      </w:r>
      <w:r w:rsidRPr="00EE3B0F">
        <w:rPr>
          <w:rFonts w:ascii="Times New Roman" w:hAnsi="Times New Roman" w:cs="Times New Roman"/>
          <w:sz w:val="24"/>
          <w:szCs w:val="24"/>
          <w:lang w:val="uk-UA"/>
        </w:rPr>
        <w:t xml:space="preserve"> </w:t>
      </w:r>
      <w:r w:rsidR="00700B66" w:rsidRPr="00EE3B0F">
        <w:rPr>
          <w:rFonts w:ascii="Times New Roman" w:hAnsi="Times New Roman" w:cs="Times New Roman"/>
          <w:sz w:val="24"/>
          <w:szCs w:val="24"/>
          <w:lang w:val="uk-UA"/>
        </w:rPr>
        <w:t>57</w:t>
      </w:r>
      <w:r w:rsidR="00503C4F">
        <w:rPr>
          <w:rFonts w:ascii="Times New Roman" w:hAnsi="Times New Roman" w:cs="Times New Roman"/>
          <w:sz w:val="24"/>
          <w:szCs w:val="24"/>
          <w:lang w:val="uk-UA"/>
        </w:rPr>
        <w:t>5</w:t>
      </w:r>
      <w:r w:rsidR="0047605D" w:rsidRPr="00EE3B0F">
        <w:rPr>
          <w:rFonts w:ascii="Times New Roman" w:hAnsi="Times New Roman" w:cs="Times New Roman"/>
          <w:sz w:val="24"/>
          <w:szCs w:val="24"/>
          <w:lang w:val="uk-UA"/>
        </w:rPr>
        <w:t> </w:t>
      </w:r>
      <w:r w:rsidR="003D4BBC" w:rsidRPr="00EE3B0F">
        <w:rPr>
          <w:rFonts w:ascii="Times New Roman" w:hAnsi="Times New Roman" w:cs="Times New Roman"/>
          <w:sz w:val="24"/>
          <w:szCs w:val="24"/>
          <w:lang w:val="uk-UA"/>
        </w:rPr>
        <w:t>000</w:t>
      </w:r>
      <w:r w:rsidR="0047605D" w:rsidRPr="00EE3B0F">
        <w:rPr>
          <w:rFonts w:ascii="Times New Roman" w:hAnsi="Times New Roman" w:cs="Times New Roman"/>
          <w:sz w:val="24"/>
          <w:szCs w:val="24"/>
          <w:lang w:val="uk-UA"/>
        </w:rPr>
        <w:t>,00</w:t>
      </w:r>
      <w:r w:rsidR="00EE3B0F">
        <w:rPr>
          <w:rFonts w:ascii="Times New Roman" w:hAnsi="Times New Roman" w:cs="Times New Roman"/>
          <w:sz w:val="24"/>
          <w:szCs w:val="24"/>
          <w:lang w:val="uk-UA"/>
        </w:rPr>
        <w:t xml:space="preserve"> </w:t>
      </w:r>
      <w:r w:rsidR="00D81C8B" w:rsidRPr="00EE3B0F">
        <w:rPr>
          <w:rFonts w:ascii="Times New Roman" w:hAnsi="Times New Roman" w:cs="Times New Roman"/>
          <w:sz w:val="24"/>
          <w:szCs w:val="24"/>
          <w:lang w:val="uk-UA"/>
        </w:rPr>
        <w:t>грн.</w:t>
      </w:r>
    </w:p>
    <w:p w:rsidR="00A5018A" w:rsidRPr="00EE3B0F" w:rsidRDefault="00A5018A" w:rsidP="00A5018A">
      <w:pPr>
        <w:ind w:firstLine="567"/>
        <w:jc w:val="both"/>
        <w:textAlignment w:val="baseline"/>
        <w:rPr>
          <w:rFonts w:ascii="Times New Roman" w:hAnsi="Times New Roman" w:cs="Times New Roman"/>
          <w:sz w:val="24"/>
          <w:szCs w:val="24"/>
          <w:lang w:val="uk-UA"/>
        </w:rPr>
      </w:pPr>
    </w:p>
    <w:p w:rsidR="00A5018A" w:rsidRPr="00EE3B0F" w:rsidRDefault="00227F00" w:rsidP="00A5018A">
      <w:pPr>
        <w:tabs>
          <w:tab w:val="left" w:pos="851"/>
        </w:tabs>
        <w:spacing w:after="0"/>
        <w:ind w:firstLine="426"/>
        <w:jc w:val="both"/>
        <w:rPr>
          <w:rFonts w:ascii="Times New Roman" w:eastAsia="Times New Roman" w:hAnsi="Times New Roman" w:cs="Times New Roman"/>
          <w:b/>
          <w:sz w:val="24"/>
          <w:szCs w:val="24"/>
          <w:lang w:val="uk-UA" w:eastAsia="ru-RU"/>
        </w:rPr>
      </w:pPr>
      <w:r w:rsidRPr="00EE3B0F">
        <w:rPr>
          <w:rFonts w:ascii="Times New Roman" w:hAnsi="Times New Roman" w:cs="Times New Roman"/>
          <w:b/>
          <w:sz w:val="24"/>
          <w:szCs w:val="24"/>
          <w:lang w:val="uk-UA"/>
        </w:rPr>
        <w:t>6</w:t>
      </w:r>
      <w:r w:rsidR="005C47E9" w:rsidRPr="00EE3B0F">
        <w:rPr>
          <w:rFonts w:ascii="Times New Roman" w:hAnsi="Times New Roman" w:cs="Times New Roman"/>
          <w:sz w:val="24"/>
          <w:szCs w:val="24"/>
          <w:lang w:val="uk-UA"/>
        </w:rPr>
        <w:t>.</w:t>
      </w:r>
      <w:r w:rsidR="00402C12" w:rsidRPr="00EE3B0F">
        <w:rPr>
          <w:rFonts w:ascii="Times New Roman" w:hAnsi="Times New Roman" w:cs="Times New Roman"/>
          <w:sz w:val="24"/>
          <w:szCs w:val="24"/>
          <w:lang w:val="uk-UA"/>
        </w:rPr>
        <w:t xml:space="preserve"> </w:t>
      </w:r>
      <w:r w:rsidR="00A5018A" w:rsidRPr="00EE3B0F">
        <w:rPr>
          <w:rFonts w:ascii="Times New Roman" w:eastAsia="Times New Roman" w:hAnsi="Times New Roman" w:cs="Times New Roman"/>
          <w:b/>
          <w:sz w:val="24"/>
          <w:szCs w:val="24"/>
          <w:lang w:val="uk-UA" w:eastAsia="ru-RU"/>
        </w:rPr>
        <w:t>Обґрунтування очікуваної вартості предмета закупівлі:</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xml:space="preserve">Визначення очікуваної вартості предмета закупівлі  було визначено враховуючи чинне законодавство щодо мінімальної заробітної плати,  норми тривалості робочого часу. Відповідно до ст.50 Кодексу законів про працю України, норма тривалості робочого часу працівників не може перевищувати 40год на тиждень. </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xml:space="preserve">Норма тривалості робочого часу в годинах при 40 годинному робочому тижні у 2023 році буде становити 1977 </w:t>
      </w:r>
      <w:proofErr w:type="spellStart"/>
      <w:r w:rsidRPr="00503C4F">
        <w:rPr>
          <w:rFonts w:ascii="Times New Roman" w:hAnsi="Times New Roman"/>
          <w:sz w:val="24"/>
          <w:szCs w:val="24"/>
          <w:lang w:val="uk-UA"/>
        </w:rPr>
        <w:t>год</w:t>
      </w:r>
      <w:proofErr w:type="spellEnd"/>
      <w:r w:rsidRPr="00503C4F">
        <w:rPr>
          <w:rFonts w:ascii="Times New Roman" w:hAnsi="Times New Roman"/>
          <w:sz w:val="24"/>
          <w:szCs w:val="24"/>
          <w:lang w:val="uk-UA"/>
        </w:rPr>
        <w:t xml:space="preserve"> на одного працівника за рік. Кількість годин охорони у 2023 році становить 365днів*24год = 8760людино-годин. Таким чином, дотримуючись вимог Кодексу законів про працю України було визначено необхідну кількість працівників для цілодобової охорони на одному посту замовника (8760/1977=4,43) людини. Середньомісячна норма робочого часу на 1 охоронника становить у 2023 році буде становити 1977 /12=164,75 людино годин. Середньомісячна кількість годин – 8760/12=730 годин.</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xml:space="preserve">Мінімальна заробітна плата з 01.01.2023 - 6700 </w:t>
      </w:r>
      <w:proofErr w:type="spellStart"/>
      <w:r w:rsidRPr="00503C4F">
        <w:rPr>
          <w:rFonts w:ascii="Times New Roman" w:hAnsi="Times New Roman"/>
          <w:sz w:val="24"/>
          <w:szCs w:val="24"/>
          <w:lang w:val="uk-UA"/>
        </w:rPr>
        <w:t>грн</w:t>
      </w:r>
      <w:proofErr w:type="spellEnd"/>
      <w:r w:rsidRPr="00503C4F">
        <w:rPr>
          <w:rFonts w:ascii="Times New Roman" w:hAnsi="Times New Roman"/>
          <w:sz w:val="24"/>
          <w:szCs w:val="24"/>
          <w:lang w:val="uk-UA"/>
        </w:rPr>
        <w:t xml:space="preserve"> і як слідує  часовий оклад  за нормою часу буде становити 6700грн/164,75 од = 40,67 грн.   Таким чином  прямі витрати на заробітну плату </w:t>
      </w:r>
      <w:r>
        <w:rPr>
          <w:rFonts w:ascii="Times New Roman" w:hAnsi="Times New Roman"/>
          <w:sz w:val="24"/>
          <w:szCs w:val="24"/>
          <w:lang w:val="uk-UA"/>
        </w:rPr>
        <w:t xml:space="preserve"> чотирьох </w:t>
      </w:r>
      <w:r w:rsidRPr="00503C4F">
        <w:rPr>
          <w:rFonts w:ascii="Times New Roman" w:hAnsi="Times New Roman"/>
          <w:sz w:val="24"/>
          <w:szCs w:val="24"/>
          <w:lang w:val="uk-UA"/>
        </w:rPr>
        <w:t xml:space="preserve">охоронників в місяць будуть складати: </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xml:space="preserve">- 40,67грн.*730год.= 29687,41 </w:t>
      </w:r>
      <w:proofErr w:type="spellStart"/>
      <w:r w:rsidRPr="00503C4F">
        <w:rPr>
          <w:rFonts w:ascii="Times New Roman" w:hAnsi="Times New Roman"/>
          <w:sz w:val="24"/>
          <w:szCs w:val="24"/>
          <w:lang w:val="uk-UA"/>
        </w:rPr>
        <w:t>грн</w:t>
      </w:r>
      <w:proofErr w:type="spellEnd"/>
      <w:r w:rsidRPr="00503C4F">
        <w:rPr>
          <w:rFonts w:ascii="Times New Roman" w:hAnsi="Times New Roman"/>
          <w:sz w:val="24"/>
          <w:szCs w:val="24"/>
          <w:lang w:val="uk-UA"/>
        </w:rPr>
        <w:t xml:space="preserve"> середньо місячна заробітна плата за нормою часу;</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xml:space="preserve">- оплата за нічний час (з 22.00 до 6.00 ранку =8 годин , 730год/8год= 243 години) 20% . Загальна місячна сума нічних становить – 243*40,67*0,2=1976,56 </w:t>
      </w:r>
      <w:proofErr w:type="spellStart"/>
      <w:r w:rsidRPr="00503C4F">
        <w:rPr>
          <w:rFonts w:ascii="Times New Roman" w:hAnsi="Times New Roman"/>
          <w:sz w:val="24"/>
          <w:szCs w:val="24"/>
          <w:lang w:val="uk-UA"/>
        </w:rPr>
        <w:t>грн</w:t>
      </w:r>
      <w:proofErr w:type="spellEnd"/>
      <w:r w:rsidRPr="00503C4F">
        <w:rPr>
          <w:rFonts w:ascii="Times New Roman" w:hAnsi="Times New Roman"/>
          <w:sz w:val="24"/>
          <w:szCs w:val="24"/>
          <w:lang w:val="uk-UA"/>
        </w:rPr>
        <w:t xml:space="preserve"> ;</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нарахування відпускних (29687,41+ 1976,56)*12 /353*24 = 25833,49 грн. на 4-х працівників охорони (6458,37 на 1-го працівника);</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 ЄСВ 22% за рік - (29687,41+1976,56)*12+25833,49) *0,22= 405801,13*0,22 = 89276,25 грн.  (7439,68 в місяць )</w:t>
      </w:r>
    </w:p>
    <w:p w:rsidR="00503C4F" w:rsidRPr="00503C4F" w:rsidRDefault="00503C4F" w:rsidP="00503C4F">
      <w:pPr>
        <w:jc w:val="both"/>
        <w:rPr>
          <w:rFonts w:ascii="Times New Roman" w:hAnsi="Times New Roman"/>
          <w:sz w:val="24"/>
          <w:szCs w:val="24"/>
          <w:lang w:val="uk-UA"/>
        </w:rPr>
      </w:pPr>
      <w:r w:rsidRPr="00503C4F">
        <w:rPr>
          <w:rFonts w:ascii="Times New Roman" w:hAnsi="Times New Roman"/>
          <w:sz w:val="24"/>
          <w:szCs w:val="24"/>
          <w:lang w:val="uk-UA"/>
        </w:rPr>
        <w:t>Таким чином собівартість 1 поста охорони за місяць - прямі витрати на оплату праці охорони з мінімальною заробітною платнею буде становити – 29697,41грн.+1976,56грн.+6458,37 грн.+7439,68грн. = 45572,02 грн. А якщо врахувати мінімальний єдиний податок на доходи у розмірі 5% то, це додатково, ще 2278,60 грн., тобто собівартість 1 поста охорони за місяць, включаючи єдиний податок буде становити 47850,62грн., а собівартість 1 години охорони буде дорівнювати 65,55 грн.                              ( 46864,5грн.*12міс./8760год)</w:t>
      </w:r>
    </w:p>
    <w:p w:rsidR="007359CD" w:rsidRPr="00EE3B0F" w:rsidRDefault="00503C4F" w:rsidP="00877917">
      <w:pPr>
        <w:jc w:val="both"/>
        <w:rPr>
          <w:rFonts w:ascii="Times New Roman" w:hAnsi="Times New Roman" w:cs="Times New Roman"/>
          <w:sz w:val="24"/>
          <w:szCs w:val="24"/>
          <w:lang w:val="uk-UA"/>
        </w:rPr>
      </w:pPr>
      <w:r w:rsidRPr="00503C4F">
        <w:rPr>
          <w:rFonts w:ascii="Times New Roman" w:hAnsi="Times New Roman"/>
          <w:sz w:val="24"/>
          <w:szCs w:val="24"/>
          <w:lang w:val="uk-UA"/>
        </w:rPr>
        <w:t xml:space="preserve">Таким чином, враховуючи викладене загальний обсяг заробітної плати на один пост цілодобової охорони буде дорівнювати 65,55грн*8760год грн. = 574 218 грн. не враховуючи прибутку підприємства, вартості форменого одягу, спеціальних засобів  та засобів відео нагляду, податків. </w:t>
      </w:r>
      <w:r w:rsidR="00193132" w:rsidRPr="00EE3B0F">
        <w:rPr>
          <w:rFonts w:ascii="Times New Roman" w:hAnsi="Times New Roman"/>
          <w:sz w:val="24"/>
          <w:szCs w:val="24"/>
        </w:rPr>
        <w:t xml:space="preserve">Тому, </w:t>
      </w:r>
      <w:proofErr w:type="spellStart"/>
      <w:r w:rsidR="00EE3B0F" w:rsidRPr="00EE3B0F">
        <w:rPr>
          <w:rFonts w:ascii="Times New Roman" w:hAnsi="Times New Roman"/>
          <w:sz w:val="24"/>
          <w:szCs w:val="24"/>
        </w:rPr>
        <w:t>очікува</w:t>
      </w:r>
      <w:proofErr w:type="spellEnd"/>
      <w:r w:rsidR="00EE3B0F" w:rsidRPr="00EE3B0F">
        <w:rPr>
          <w:rFonts w:ascii="Times New Roman" w:hAnsi="Times New Roman"/>
          <w:sz w:val="24"/>
          <w:szCs w:val="24"/>
          <w:lang w:val="uk-UA"/>
        </w:rPr>
        <w:t>на</w:t>
      </w:r>
      <w:r w:rsidR="00EE3B0F" w:rsidRPr="00EE3B0F">
        <w:rPr>
          <w:rFonts w:ascii="Times New Roman" w:hAnsi="Times New Roman"/>
          <w:sz w:val="24"/>
          <w:szCs w:val="24"/>
        </w:rPr>
        <w:t xml:space="preserve"> </w:t>
      </w:r>
      <w:proofErr w:type="spellStart"/>
      <w:r w:rsidR="00EE3B0F" w:rsidRPr="00EE3B0F">
        <w:rPr>
          <w:rFonts w:ascii="Times New Roman" w:hAnsi="Times New Roman"/>
          <w:sz w:val="24"/>
          <w:szCs w:val="24"/>
        </w:rPr>
        <w:t>варт</w:t>
      </w:r>
      <w:r w:rsidR="00EE3B0F" w:rsidRPr="00EE3B0F">
        <w:rPr>
          <w:rFonts w:ascii="Times New Roman" w:hAnsi="Times New Roman"/>
          <w:sz w:val="24"/>
          <w:szCs w:val="24"/>
          <w:lang w:val="uk-UA"/>
        </w:rPr>
        <w:t>ість</w:t>
      </w:r>
      <w:proofErr w:type="spellEnd"/>
      <w:r w:rsidR="00193132" w:rsidRPr="00EE3B0F">
        <w:rPr>
          <w:rFonts w:ascii="Times New Roman" w:hAnsi="Times New Roman"/>
          <w:sz w:val="24"/>
          <w:szCs w:val="24"/>
        </w:rPr>
        <w:t xml:space="preserve"> предмета </w:t>
      </w:r>
      <w:proofErr w:type="spellStart"/>
      <w:r w:rsidR="00193132" w:rsidRPr="00EE3B0F">
        <w:rPr>
          <w:rFonts w:ascii="Times New Roman" w:hAnsi="Times New Roman"/>
          <w:sz w:val="24"/>
          <w:szCs w:val="24"/>
        </w:rPr>
        <w:t>закупі</w:t>
      </w:r>
      <w:proofErr w:type="gramStart"/>
      <w:r w:rsidR="00193132" w:rsidRPr="00EE3B0F">
        <w:rPr>
          <w:rFonts w:ascii="Times New Roman" w:hAnsi="Times New Roman"/>
          <w:sz w:val="24"/>
          <w:szCs w:val="24"/>
        </w:rPr>
        <w:t>вл</w:t>
      </w:r>
      <w:proofErr w:type="gramEnd"/>
      <w:r w:rsidR="00193132" w:rsidRPr="00EE3B0F">
        <w:rPr>
          <w:rFonts w:ascii="Times New Roman" w:hAnsi="Times New Roman"/>
          <w:sz w:val="24"/>
          <w:szCs w:val="24"/>
        </w:rPr>
        <w:t>і</w:t>
      </w:r>
      <w:proofErr w:type="spellEnd"/>
      <w:r w:rsidR="00193132" w:rsidRPr="00EE3B0F">
        <w:rPr>
          <w:rFonts w:ascii="Times New Roman" w:hAnsi="Times New Roman"/>
          <w:sz w:val="24"/>
          <w:szCs w:val="24"/>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Фізична</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охорона</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адмін</w:t>
      </w:r>
      <w:r w:rsidR="00877917">
        <w:rPr>
          <w:rStyle w:val="a5"/>
          <w:rFonts w:ascii="Times New Roman" w:hAnsi="Times New Roman"/>
          <w:b w:val="0"/>
          <w:color w:val="000000"/>
          <w:sz w:val="24"/>
          <w:szCs w:val="24"/>
          <w:bdr w:val="none" w:sz="0" w:space="0" w:color="auto" w:frame="1"/>
          <w:shd w:val="clear" w:color="auto" w:fill="FFFFFF"/>
          <w:lang w:val="uk-UA"/>
        </w:rPr>
        <w:t>істративної</w:t>
      </w:r>
      <w:proofErr w:type="spellEnd"/>
      <w:r w:rsidR="00877917">
        <w:rPr>
          <w:rStyle w:val="a5"/>
          <w:rFonts w:ascii="Times New Roman" w:hAnsi="Times New Roman"/>
          <w:b w:val="0"/>
          <w:color w:val="000000"/>
          <w:sz w:val="24"/>
          <w:szCs w:val="24"/>
          <w:bdr w:val="none" w:sz="0" w:space="0" w:color="auto" w:frame="1"/>
          <w:shd w:val="clear" w:color="auto" w:fill="FFFFFF"/>
          <w:lang w:val="uk-UA"/>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будівлі</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xml:space="preserve"> ДК 021:2015 «79710000-4»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охоронні</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послуги</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на 202</w:t>
      </w:r>
      <w:r>
        <w:rPr>
          <w:rStyle w:val="a5"/>
          <w:rFonts w:ascii="Times New Roman" w:hAnsi="Times New Roman"/>
          <w:b w:val="0"/>
          <w:color w:val="000000"/>
          <w:sz w:val="24"/>
          <w:szCs w:val="24"/>
          <w:bdr w:val="none" w:sz="0" w:space="0" w:color="auto" w:frame="1"/>
          <w:shd w:val="clear" w:color="auto" w:fill="FFFFFF"/>
          <w:lang w:val="uk-UA"/>
        </w:rPr>
        <w:t>3</w:t>
      </w:r>
      <w:r w:rsidR="00193132" w:rsidRPr="00EE3B0F">
        <w:rPr>
          <w:rStyle w:val="a5"/>
          <w:rFonts w:ascii="Times New Roman" w:hAnsi="Times New Roman"/>
          <w:b w:val="0"/>
          <w:color w:val="000000"/>
          <w:sz w:val="24"/>
          <w:szCs w:val="24"/>
          <w:bdr w:val="none" w:sz="0" w:space="0" w:color="auto" w:frame="1"/>
          <w:shd w:val="clear" w:color="auto" w:fill="FFFFFF"/>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рік</w:t>
      </w:r>
      <w:proofErr w:type="spellEnd"/>
      <w:r w:rsidR="00193132" w:rsidRPr="00EE3B0F">
        <w:rPr>
          <w:rStyle w:val="a5"/>
          <w:rFonts w:ascii="Times New Roman" w:hAnsi="Times New Roman"/>
          <w:b w:val="0"/>
          <w:color w:val="000000"/>
          <w:sz w:val="24"/>
          <w:szCs w:val="24"/>
          <w:bdr w:val="none" w:sz="0" w:space="0" w:color="auto" w:frame="1"/>
          <w:shd w:val="clear" w:color="auto" w:fill="FFFFFF"/>
        </w:rPr>
        <w:t xml:space="preserve">  буде</w:t>
      </w:r>
      <w:r w:rsidR="00EE3B0F" w:rsidRPr="00EE3B0F">
        <w:rPr>
          <w:rStyle w:val="a5"/>
          <w:rFonts w:ascii="Times New Roman" w:hAnsi="Times New Roman"/>
          <w:b w:val="0"/>
          <w:color w:val="000000"/>
          <w:sz w:val="24"/>
          <w:szCs w:val="24"/>
          <w:bdr w:val="none" w:sz="0" w:space="0" w:color="auto" w:frame="1"/>
          <w:shd w:val="clear" w:color="auto" w:fill="FFFFFF"/>
          <w:lang w:val="uk-UA"/>
        </w:rPr>
        <w:t xml:space="preserve"> становити</w:t>
      </w:r>
      <w:r w:rsidR="00193132" w:rsidRPr="00EE3B0F">
        <w:rPr>
          <w:rStyle w:val="a5"/>
          <w:rFonts w:ascii="Times New Roman" w:hAnsi="Times New Roman"/>
          <w:b w:val="0"/>
          <w:color w:val="000000"/>
          <w:sz w:val="24"/>
          <w:szCs w:val="24"/>
          <w:bdr w:val="none" w:sz="0" w:space="0" w:color="auto" w:frame="1"/>
          <w:shd w:val="clear" w:color="auto" w:fill="FFFFFF"/>
        </w:rPr>
        <w:t xml:space="preserve">  57</w:t>
      </w:r>
      <w:r>
        <w:rPr>
          <w:rStyle w:val="a5"/>
          <w:rFonts w:ascii="Times New Roman" w:hAnsi="Times New Roman"/>
          <w:b w:val="0"/>
          <w:color w:val="000000"/>
          <w:sz w:val="24"/>
          <w:szCs w:val="24"/>
          <w:bdr w:val="none" w:sz="0" w:space="0" w:color="auto" w:frame="1"/>
          <w:shd w:val="clear" w:color="auto" w:fill="FFFFFF"/>
          <w:lang w:val="uk-UA"/>
        </w:rPr>
        <w:t>5</w:t>
      </w:r>
      <w:r w:rsidR="00193132" w:rsidRPr="00EE3B0F">
        <w:rPr>
          <w:rStyle w:val="a5"/>
          <w:rFonts w:ascii="Times New Roman" w:hAnsi="Times New Roman"/>
          <w:b w:val="0"/>
          <w:color w:val="000000"/>
          <w:sz w:val="24"/>
          <w:szCs w:val="24"/>
          <w:bdr w:val="none" w:sz="0" w:space="0" w:color="auto" w:frame="1"/>
          <w:shd w:val="clear" w:color="auto" w:fill="FFFFFF"/>
        </w:rPr>
        <w:t> 000,00</w:t>
      </w:r>
      <w:r w:rsidR="00247DA7">
        <w:rPr>
          <w:rStyle w:val="a5"/>
          <w:rFonts w:ascii="Times New Roman" w:hAnsi="Times New Roman"/>
          <w:b w:val="0"/>
          <w:color w:val="000000"/>
          <w:sz w:val="24"/>
          <w:szCs w:val="24"/>
          <w:bdr w:val="none" w:sz="0" w:space="0" w:color="auto" w:frame="1"/>
          <w:shd w:val="clear" w:color="auto" w:fill="FFFFFF"/>
          <w:lang w:val="uk-UA"/>
        </w:rPr>
        <w:t xml:space="preserve"> </w:t>
      </w:r>
      <w:proofErr w:type="spellStart"/>
      <w:r w:rsidR="00193132" w:rsidRPr="00EE3B0F">
        <w:rPr>
          <w:rStyle w:val="a5"/>
          <w:rFonts w:ascii="Times New Roman" w:hAnsi="Times New Roman"/>
          <w:b w:val="0"/>
          <w:color w:val="000000"/>
          <w:sz w:val="24"/>
          <w:szCs w:val="24"/>
          <w:bdr w:val="none" w:sz="0" w:space="0" w:color="auto" w:frame="1"/>
          <w:shd w:val="clear" w:color="auto" w:fill="FFFFFF"/>
        </w:rPr>
        <w:t>грн</w:t>
      </w:r>
      <w:proofErr w:type="spellEnd"/>
      <w:r w:rsidR="00193132" w:rsidRPr="00EE3B0F">
        <w:rPr>
          <w:rFonts w:ascii="Times New Roman" w:hAnsi="Times New Roman"/>
          <w:b/>
          <w:sz w:val="24"/>
          <w:szCs w:val="24"/>
        </w:rPr>
        <w:t>.</w:t>
      </w:r>
      <w:r w:rsidR="00402C12" w:rsidRPr="00EE3B0F">
        <w:rPr>
          <w:rFonts w:ascii="Times New Roman" w:eastAsia="Calibri" w:hAnsi="Times New Roman" w:cs="Times New Roman"/>
          <w:sz w:val="24"/>
          <w:szCs w:val="24"/>
          <w:lang w:val="uk-UA"/>
        </w:rPr>
        <w:t xml:space="preserve"> </w:t>
      </w:r>
    </w:p>
    <w:sectPr w:rsidR="007359CD" w:rsidRPr="00EE3B0F" w:rsidSect="001D4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4CE"/>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F3C2D13"/>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175F52A3"/>
    <w:multiLevelType w:val="hybridMultilevel"/>
    <w:tmpl w:val="ABF699EA"/>
    <w:lvl w:ilvl="0" w:tplc="D9041FA6">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7AD55E6"/>
    <w:multiLevelType w:val="hybridMultilevel"/>
    <w:tmpl w:val="68061B36"/>
    <w:lvl w:ilvl="0" w:tplc="8012C12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9FA68A2"/>
    <w:multiLevelType w:val="hybridMultilevel"/>
    <w:tmpl w:val="B7026B6A"/>
    <w:lvl w:ilvl="0" w:tplc="52D07A48">
      <w:start w:val="1"/>
      <w:numFmt w:val="decimal"/>
      <w:lvlText w:val="%1."/>
      <w:lvlJc w:val="left"/>
      <w:pPr>
        <w:ind w:left="786" w:hanging="360"/>
      </w:pPr>
      <w:rPr>
        <w:b/>
        <w:color w:val="auto"/>
        <w:sz w:val="24"/>
        <w:szCs w:val="24"/>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3D64740A"/>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9CD"/>
    <w:rsid w:val="000705A1"/>
    <w:rsid w:val="0013155B"/>
    <w:rsid w:val="00131E31"/>
    <w:rsid w:val="00193132"/>
    <w:rsid w:val="001D40D9"/>
    <w:rsid w:val="001D43E3"/>
    <w:rsid w:val="001D607D"/>
    <w:rsid w:val="00225AFA"/>
    <w:rsid w:val="00227F00"/>
    <w:rsid w:val="00247DA7"/>
    <w:rsid w:val="002642E4"/>
    <w:rsid w:val="002F169D"/>
    <w:rsid w:val="00362070"/>
    <w:rsid w:val="00374C8A"/>
    <w:rsid w:val="0039205E"/>
    <w:rsid w:val="003B7DC0"/>
    <w:rsid w:val="003D4BBC"/>
    <w:rsid w:val="00402C12"/>
    <w:rsid w:val="00451368"/>
    <w:rsid w:val="0047605D"/>
    <w:rsid w:val="00492712"/>
    <w:rsid w:val="004E142D"/>
    <w:rsid w:val="004E5F8E"/>
    <w:rsid w:val="004F5364"/>
    <w:rsid w:val="00503C4F"/>
    <w:rsid w:val="00593938"/>
    <w:rsid w:val="005C47E9"/>
    <w:rsid w:val="00635B9B"/>
    <w:rsid w:val="006521C5"/>
    <w:rsid w:val="006A4286"/>
    <w:rsid w:val="006C6A81"/>
    <w:rsid w:val="00700B66"/>
    <w:rsid w:val="00710124"/>
    <w:rsid w:val="00726B2F"/>
    <w:rsid w:val="007359CD"/>
    <w:rsid w:val="00800097"/>
    <w:rsid w:val="00877917"/>
    <w:rsid w:val="00881E26"/>
    <w:rsid w:val="00907F5E"/>
    <w:rsid w:val="00935355"/>
    <w:rsid w:val="00950B6C"/>
    <w:rsid w:val="00A5018A"/>
    <w:rsid w:val="00B13FD1"/>
    <w:rsid w:val="00B75EC6"/>
    <w:rsid w:val="00BA78C9"/>
    <w:rsid w:val="00C31AC7"/>
    <w:rsid w:val="00C56D80"/>
    <w:rsid w:val="00CA7949"/>
    <w:rsid w:val="00D151D6"/>
    <w:rsid w:val="00D81C8B"/>
    <w:rsid w:val="00DA0D08"/>
    <w:rsid w:val="00DF04E3"/>
    <w:rsid w:val="00E03ECD"/>
    <w:rsid w:val="00E40359"/>
    <w:rsid w:val="00EE3B0F"/>
    <w:rsid w:val="00F24FE8"/>
    <w:rsid w:val="00F32244"/>
    <w:rsid w:val="00F97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D81C8B"/>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D81C8B"/>
    <w:pPr>
      <w:widowControl w:val="0"/>
      <w:shd w:val="clear" w:color="auto" w:fill="FFFFFF"/>
      <w:spacing w:before="420" w:after="420" w:line="240" w:lineRule="atLeast"/>
      <w:jc w:val="center"/>
    </w:pPr>
    <w:rPr>
      <w:rFonts w:ascii="Times New Roman" w:hAnsi="Times New Roman" w:cs="Times New Roman"/>
      <w:sz w:val="28"/>
      <w:szCs w:val="28"/>
    </w:rPr>
  </w:style>
  <w:style w:type="paragraph" w:styleId="a3">
    <w:name w:val="List Paragraph"/>
    <w:basedOn w:val="a"/>
    <w:link w:val="a4"/>
    <w:uiPriority w:val="34"/>
    <w:qFormat/>
    <w:rsid w:val="00A5018A"/>
    <w:pPr>
      <w:ind w:left="720"/>
      <w:contextualSpacing/>
    </w:pPr>
    <w:rPr>
      <w:rFonts w:ascii="Calibri" w:eastAsia="Calibri" w:hAnsi="Calibri" w:cs="Times New Roman"/>
      <w:lang w:val="uk-UA"/>
    </w:rPr>
  </w:style>
  <w:style w:type="character" w:customStyle="1" w:styleId="a4">
    <w:name w:val="Абзац списка Знак"/>
    <w:link w:val="a3"/>
    <w:uiPriority w:val="34"/>
    <w:locked/>
    <w:rsid w:val="00A5018A"/>
    <w:rPr>
      <w:rFonts w:ascii="Calibri" w:eastAsia="Calibri" w:hAnsi="Calibri" w:cs="Times New Roman"/>
      <w:lang w:val="uk-UA"/>
    </w:rPr>
  </w:style>
  <w:style w:type="character" w:styleId="a5">
    <w:name w:val="Strong"/>
    <w:basedOn w:val="a0"/>
    <w:uiPriority w:val="22"/>
    <w:qFormat/>
    <w:rsid w:val="00950B6C"/>
    <w:rPr>
      <w:rFonts w:cs="Times New Roman"/>
      <w:b/>
    </w:rPr>
  </w:style>
  <w:style w:type="paragraph" w:styleId="a6">
    <w:name w:val="Body Text"/>
    <w:basedOn w:val="a"/>
    <w:link w:val="a7"/>
    <w:semiHidden/>
    <w:unhideWhenUsed/>
    <w:rsid w:val="00950B6C"/>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Calibri" w:eastAsia="Calibri" w:hAnsi="Calibri" w:cs="Times New Roman"/>
      <w:sz w:val="20"/>
      <w:lang w:bidi="en-US"/>
    </w:rPr>
  </w:style>
  <w:style w:type="character" w:customStyle="1" w:styleId="a7">
    <w:name w:val="Основной текст Знак"/>
    <w:basedOn w:val="a0"/>
    <w:link w:val="a6"/>
    <w:semiHidden/>
    <w:rsid w:val="00950B6C"/>
    <w:rPr>
      <w:rFonts w:ascii="Calibri" w:eastAsia="Calibri" w:hAnsi="Calibri" w:cs="Times New Roman"/>
      <w:sz w:val="20"/>
      <w:lang w:bidi="en-US"/>
    </w:rPr>
  </w:style>
</w:styles>
</file>

<file path=word/webSettings.xml><?xml version="1.0" encoding="utf-8"?>
<w:webSettings xmlns:r="http://schemas.openxmlformats.org/officeDocument/2006/relationships" xmlns:w="http://schemas.openxmlformats.org/wordprocessingml/2006/main">
  <w:divs>
    <w:div w:id="17766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FDC5F-8F2F-467E-9666-263E3161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0200-TsibaE</dc:creator>
  <cp:lastModifiedBy>2800-polishukm</cp:lastModifiedBy>
  <cp:revision>2</cp:revision>
  <cp:lastPrinted>2021-09-28T07:46:00Z</cp:lastPrinted>
  <dcterms:created xsi:type="dcterms:W3CDTF">2022-11-09T13:56:00Z</dcterms:created>
  <dcterms:modified xsi:type="dcterms:W3CDTF">2022-11-09T13:56:00Z</dcterms:modified>
</cp:coreProperties>
</file>