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8B5AE5" w:rsidRPr="004F507E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507E" w:rsidRPr="004F50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uk-UA"/>
        </w:rPr>
        <w:t xml:space="preserve">72250000-2 - Послуги, пов’язані із системами та підтримкою (Послуги з подовження строку дії технічної та сервісної підтримки програмної продукції віртуалізації </w:t>
      </w:r>
      <w:proofErr w:type="spellStart"/>
      <w:r w:rsidR="004F507E" w:rsidRPr="004F50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uk-UA"/>
        </w:rPr>
        <w:t>VMware</w:t>
      </w:r>
      <w:proofErr w:type="spellEnd"/>
      <w:r w:rsidR="004F507E" w:rsidRPr="004F50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uk-UA"/>
        </w:rPr>
        <w:t>)</w:t>
      </w:r>
      <w:r w:rsidRPr="004F50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D1393D" w:rsidRDefault="00D1393D" w:rsidP="00D1393D">
      <w:pPr>
        <w:tabs>
          <w:tab w:val="left" w:pos="851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3D">
        <w:rPr>
          <w:rFonts w:ascii="Times New Roman" w:eastAsia="Times New Roman" w:hAnsi="Times New Roman" w:cs="Times New Roman"/>
          <w:sz w:val="28"/>
          <w:szCs w:val="28"/>
          <w:lang w:eastAsia="ru-RU"/>
        </w:rPr>
        <w:t>UA-2022-07-15-005570-а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7F3ED3" w:rsidRPr="007F3ED3" w:rsidRDefault="003E64EE" w:rsidP="007F3ED3">
      <w:p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7F3ED3" w:rsidRPr="007F3E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Технічна та сервісна підтримка програмної продукції віртуалізації </w:t>
      </w:r>
      <w:proofErr w:type="spellStart"/>
      <w:r w:rsidR="007F3ED3" w:rsidRPr="007F3E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VMware</w:t>
      </w:r>
      <w:proofErr w:type="spellEnd"/>
      <w:r w:rsidR="007F3ED3" w:rsidRPr="007F3E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F3ED3" w:rsidRPr="007F3E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протягом 1 року передбачає оновлення та модернізацію програмної продукції,  інтернет доступ до документації та технічних ресурсів бази знань на офіційному </w:t>
      </w:r>
      <w:proofErr w:type="spellStart"/>
      <w:r w:rsidR="007F3ED3" w:rsidRPr="007F3E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вебсайті</w:t>
      </w:r>
      <w:proofErr w:type="spellEnd"/>
      <w:r w:rsidR="007F3ED3" w:rsidRPr="007F3E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компанії </w:t>
      </w:r>
      <w:proofErr w:type="spellStart"/>
      <w:r w:rsidR="007F3ED3" w:rsidRPr="007F3E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VMware</w:t>
      </w:r>
      <w:proofErr w:type="spellEnd"/>
      <w:r w:rsidR="007F3ED3" w:rsidRPr="007F3E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консультації спеціалістів виробника програмної продукції по телефону чи електронній пошті цілодобово, послуги з питань обслуговування (супроводження) функціонування та основних налагоджень програмної продукції у тому числі з оперативним виїздом на майданчик Казначейства в разі появи критичних звернень тощо.</w:t>
      </w:r>
    </w:p>
    <w:p w:rsidR="007F3ED3" w:rsidRPr="007F3ED3" w:rsidRDefault="007F3ED3" w:rsidP="007F3ED3">
      <w:p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7F3E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Загальна характеристика та актуальність завдання (проєкту):</w:t>
      </w:r>
    </w:p>
    <w:p w:rsidR="007F3ED3" w:rsidRPr="007F3ED3" w:rsidRDefault="007F3ED3" w:rsidP="007F3E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</w:pPr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 xml:space="preserve">Забезпечення належного функціонування підсистем інформаційно-телекомунікаційної системи Казначейства, які функціонують у віртуальному середовищі необхідно подовжити строк дії технічної та сервісної підтримки програмної продукції віртуалізації </w:t>
      </w:r>
      <w:proofErr w:type="spellStart"/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>VMware</w:t>
      </w:r>
      <w:proofErr w:type="spellEnd"/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 xml:space="preserve"> </w:t>
      </w:r>
      <w:r w:rsidRPr="007F3ED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vSphere</w:t>
      </w:r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 xml:space="preserve"> 7, </w:t>
      </w:r>
      <w:r w:rsidRPr="007F3ED3">
        <w:rPr>
          <w:rFonts w:ascii="Times New Roman" w:eastAsia="Calibri" w:hAnsi="Times New Roman" w:cs="Times New Roman"/>
          <w:bCs/>
          <w:sz w:val="28"/>
          <w:szCs w:val="28"/>
          <w:lang w:val="en-US" w:eastAsia="ru-RU" w:bidi="uk-UA"/>
        </w:rPr>
        <w:t>VMware</w:t>
      </w:r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 xml:space="preserve"> </w:t>
      </w:r>
      <w:proofErr w:type="spellStart"/>
      <w:r w:rsidRPr="007F3ED3">
        <w:rPr>
          <w:rFonts w:ascii="Times New Roman" w:eastAsia="Calibri" w:hAnsi="Times New Roman" w:cs="Times New Roman"/>
          <w:bCs/>
          <w:sz w:val="28"/>
          <w:szCs w:val="28"/>
          <w:lang w:val="en-US" w:eastAsia="ru-RU" w:bidi="uk-UA"/>
        </w:rPr>
        <w:t>vRealize</w:t>
      </w:r>
      <w:proofErr w:type="spellEnd"/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br/>
      </w:r>
      <w:r w:rsidRPr="007F3ED3">
        <w:rPr>
          <w:rFonts w:ascii="Times New Roman" w:eastAsia="Calibri" w:hAnsi="Times New Roman" w:cs="Times New Roman"/>
          <w:bCs/>
          <w:sz w:val="28"/>
          <w:szCs w:val="28"/>
          <w:lang w:val="en-US" w:eastAsia="ru-RU" w:bidi="uk-UA"/>
        </w:rPr>
        <w:t>Operations</w:t>
      </w:r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 xml:space="preserve"> 8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>,</w:t>
      </w:r>
      <w:r w:rsidRPr="007F3E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>VMware</w:t>
      </w:r>
      <w:proofErr w:type="spellEnd"/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 xml:space="preserve"> </w:t>
      </w:r>
      <w:proofErr w:type="spellStart"/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>vCenter</w:t>
      </w:r>
      <w:proofErr w:type="spellEnd"/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 xml:space="preserve"> Server 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 xml:space="preserve">, </w:t>
      </w:r>
      <w:r w:rsidRPr="007F3ED3">
        <w:rPr>
          <w:rFonts w:ascii="Times New Roman" w:eastAsia="Calibri" w:hAnsi="Times New Roman" w:cs="Times New Roman"/>
          <w:bCs/>
          <w:sz w:val="28"/>
          <w:szCs w:val="28"/>
          <w:lang w:eastAsia="ru-RU" w:bidi="uk-UA"/>
        </w:rPr>
        <w:t>яка підтримується виробником, має підвищений рівень захисту інформації та дозволяє приєднання додаткового серверного обладнання  Державної казначейської служби України.</w:t>
      </w:r>
    </w:p>
    <w:p w:rsidR="008B5AE5" w:rsidRPr="008B5AE5" w:rsidRDefault="008B5AE5" w:rsidP="0071154A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 «</w:t>
      </w:r>
      <w:r w:rsidR="004F507E" w:rsidRPr="004F50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uk-UA"/>
        </w:rPr>
        <w:t xml:space="preserve">72250000-2 - Послуги, пов’язані із системами та підтримкою (Послуги з подовження строку дії технічної та сервісної підтримки програмної продукції віртуалізації </w:t>
      </w:r>
      <w:proofErr w:type="spellStart"/>
      <w:r w:rsidR="004F507E" w:rsidRPr="004F50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uk-UA"/>
        </w:rPr>
        <w:t>VMware</w:t>
      </w:r>
      <w:proofErr w:type="spellEnd"/>
      <w:r w:rsidR="004F507E" w:rsidRPr="004F50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uk-UA"/>
        </w:rPr>
        <w:t>)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відповідає розрахунку видатків до кошторису апарату Казначейства на 202</w:t>
      </w:r>
      <w:r w:rsidR="008173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(загальний фонд) за КПКВК 3504010 «Керівництво та управління у сфері казначейського обслуговування».</w:t>
      </w:r>
    </w:p>
    <w:p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5E00" w:rsidRPr="007C51FB" w:rsidRDefault="00DB4950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A25DC8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комерційних пропозицій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становить </w:t>
      </w:r>
      <w:r w:rsidR="007F3ED3" w:rsidRPr="007F3ED3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3 933 623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421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83B42"/>
    <w:rsid w:val="000B1F80"/>
    <w:rsid w:val="000C58C4"/>
    <w:rsid w:val="000C7711"/>
    <w:rsid w:val="000D292C"/>
    <w:rsid w:val="000D4E09"/>
    <w:rsid w:val="000E058E"/>
    <w:rsid w:val="000E7FF8"/>
    <w:rsid w:val="00107850"/>
    <w:rsid w:val="001350A6"/>
    <w:rsid w:val="0015274D"/>
    <w:rsid w:val="001A1A5C"/>
    <w:rsid w:val="001A7571"/>
    <w:rsid w:val="001E0B8C"/>
    <w:rsid w:val="001F3A51"/>
    <w:rsid w:val="0020089E"/>
    <w:rsid w:val="00204038"/>
    <w:rsid w:val="00214C14"/>
    <w:rsid w:val="0023293A"/>
    <w:rsid w:val="0028430E"/>
    <w:rsid w:val="002A7F6C"/>
    <w:rsid w:val="002D5F44"/>
    <w:rsid w:val="002E3C42"/>
    <w:rsid w:val="002F5EE4"/>
    <w:rsid w:val="002F7D8B"/>
    <w:rsid w:val="00301EE4"/>
    <w:rsid w:val="00347FC7"/>
    <w:rsid w:val="00356E04"/>
    <w:rsid w:val="00370C4C"/>
    <w:rsid w:val="0038019F"/>
    <w:rsid w:val="003920C0"/>
    <w:rsid w:val="00394421"/>
    <w:rsid w:val="003E64EE"/>
    <w:rsid w:val="00431A7F"/>
    <w:rsid w:val="0046340D"/>
    <w:rsid w:val="00463785"/>
    <w:rsid w:val="004844B5"/>
    <w:rsid w:val="004D7F65"/>
    <w:rsid w:val="004E1635"/>
    <w:rsid w:val="004F383C"/>
    <w:rsid w:val="004F507E"/>
    <w:rsid w:val="00520DCD"/>
    <w:rsid w:val="00547AAA"/>
    <w:rsid w:val="00547CED"/>
    <w:rsid w:val="005621FD"/>
    <w:rsid w:val="00575E3F"/>
    <w:rsid w:val="00595B53"/>
    <w:rsid w:val="006065A6"/>
    <w:rsid w:val="0060703D"/>
    <w:rsid w:val="006124A8"/>
    <w:rsid w:val="00681DC9"/>
    <w:rsid w:val="00691B46"/>
    <w:rsid w:val="006A1BE5"/>
    <w:rsid w:val="006B7798"/>
    <w:rsid w:val="006C528F"/>
    <w:rsid w:val="006D338E"/>
    <w:rsid w:val="006D6144"/>
    <w:rsid w:val="006D64B2"/>
    <w:rsid w:val="006F7CA3"/>
    <w:rsid w:val="0071154A"/>
    <w:rsid w:val="0071711D"/>
    <w:rsid w:val="00720E29"/>
    <w:rsid w:val="00730C65"/>
    <w:rsid w:val="007716CE"/>
    <w:rsid w:val="00772C36"/>
    <w:rsid w:val="007A4E59"/>
    <w:rsid w:val="007C51FB"/>
    <w:rsid w:val="007D5D75"/>
    <w:rsid w:val="007F3ED3"/>
    <w:rsid w:val="0081737A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4C89"/>
    <w:rsid w:val="00CC15FB"/>
    <w:rsid w:val="00CC4CE3"/>
    <w:rsid w:val="00CE5A36"/>
    <w:rsid w:val="00D10986"/>
    <w:rsid w:val="00D1393D"/>
    <w:rsid w:val="00D417A2"/>
    <w:rsid w:val="00D748A9"/>
    <w:rsid w:val="00DB4950"/>
    <w:rsid w:val="00DD4E4A"/>
    <w:rsid w:val="00E33508"/>
    <w:rsid w:val="00E33FD8"/>
    <w:rsid w:val="00EE3B8D"/>
    <w:rsid w:val="00EF62AC"/>
    <w:rsid w:val="00F050A8"/>
    <w:rsid w:val="00F057B6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31C2"/>
  <w15:docId w15:val="{C2A0937E-8172-436B-946E-C44BFD61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3082B-52E9-46F7-B77C-C0FA059C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Черкасова Марина Вячеславівна</cp:lastModifiedBy>
  <cp:revision>14</cp:revision>
  <cp:lastPrinted>2021-02-26T07:32:00Z</cp:lastPrinted>
  <dcterms:created xsi:type="dcterms:W3CDTF">2021-03-19T07:52:00Z</dcterms:created>
  <dcterms:modified xsi:type="dcterms:W3CDTF">2022-07-15T12:32:00Z</dcterms:modified>
</cp:coreProperties>
</file>