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9" w:rsidRPr="00B904EC" w:rsidRDefault="000B1F80" w:rsidP="00595B53">
      <w:pPr>
        <w:spacing w:after="0" w:line="240" w:lineRule="auto"/>
        <w:jc w:val="center"/>
        <w:rPr>
          <w:rFonts w:ascii="Times New Roman" w:hAnsi="Times New Roman"/>
          <w:b/>
          <w:sz w:val="24"/>
          <w:szCs w:val="24"/>
        </w:rPr>
      </w:pPr>
      <w:r w:rsidRPr="00B904EC">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B904EC" w:rsidRDefault="00595B53" w:rsidP="00595B53">
      <w:pPr>
        <w:spacing w:after="120" w:line="240" w:lineRule="auto"/>
        <w:contextualSpacing/>
        <w:jc w:val="center"/>
        <w:rPr>
          <w:rFonts w:ascii="Times New Roman" w:hAnsi="Times New Roman"/>
          <w:sz w:val="24"/>
          <w:szCs w:val="24"/>
        </w:rPr>
      </w:pPr>
      <w:r w:rsidRPr="00B904EC">
        <w:rPr>
          <w:rFonts w:ascii="Times New Roman" w:hAnsi="Times New Roman"/>
          <w:sz w:val="24"/>
          <w:szCs w:val="24"/>
        </w:rPr>
        <w:t>(відповідно до пункту 4</w:t>
      </w:r>
      <w:r w:rsidRPr="00B904EC">
        <w:rPr>
          <w:rFonts w:ascii="Times New Roman" w:hAnsi="Times New Roman"/>
          <w:sz w:val="24"/>
          <w:szCs w:val="24"/>
          <w:vertAlign w:val="superscript"/>
        </w:rPr>
        <w:t xml:space="preserve">1 </w:t>
      </w:r>
      <w:r w:rsidRPr="00B904EC">
        <w:rPr>
          <w:rFonts w:ascii="Times New Roman" w:hAnsi="Times New Roman"/>
          <w:sz w:val="24"/>
          <w:szCs w:val="24"/>
        </w:rPr>
        <w:t xml:space="preserve">постанови </w:t>
      </w:r>
      <w:r w:rsidR="000C63E5" w:rsidRPr="00B904EC">
        <w:rPr>
          <w:rFonts w:ascii="Times New Roman" w:hAnsi="Times New Roman"/>
          <w:sz w:val="24"/>
          <w:szCs w:val="24"/>
        </w:rPr>
        <w:t>Кабінету Міністрів України</w:t>
      </w:r>
      <w:r w:rsidRPr="00B904EC">
        <w:rPr>
          <w:rFonts w:ascii="Times New Roman" w:hAnsi="Times New Roman"/>
          <w:sz w:val="24"/>
          <w:szCs w:val="24"/>
        </w:rPr>
        <w:t xml:space="preserve"> від 11.10.2016 № 710 </w:t>
      </w:r>
      <w:r w:rsidR="000C63E5" w:rsidRPr="00B904EC">
        <w:rPr>
          <w:rFonts w:ascii="Times New Roman" w:hAnsi="Times New Roman"/>
          <w:sz w:val="24"/>
          <w:szCs w:val="24"/>
        </w:rPr>
        <w:br/>
      </w:r>
      <w:r w:rsidRPr="00B904EC">
        <w:rPr>
          <w:rFonts w:ascii="Times New Roman" w:hAnsi="Times New Roman"/>
          <w:sz w:val="24"/>
          <w:szCs w:val="24"/>
        </w:rPr>
        <w:t>«Про ефективне використання державних коштів» (зі змінами))</w:t>
      </w:r>
    </w:p>
    <w:p w:rsidR="00DD00C2" w:rsidRPr="00B904EC"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val="uk-UA" w:eastAsia="ru-RU"/>
        </w:rPr>
      </w:pPr>
      <w:r w:rsidRPr="00B904EC">
        <w:rPr>
          <w:rFonts w:ascii="Times New Roman" w:eastAsia="Times New Roman" w:hAnsi="Times New Roman"/>
          <w:b/>
          <w:sz w:val="24"/>
          <w:szCs w:val="24"/>
          <w:lang w:val="uk-UA"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B904EC">
        <w:rPr>
          <w:rFonts w:ascii="Times New Roman" w:eastAsia="Times New Roman" w:hAnsi="Times New Roman"/>
          <w:b/>
          <w:sz w:val="24"/>
          <w:szCs w:val="24"/>
          <w:lang w:val="uk-UA" w:eastAsia="ru-RU"/>
        </w:rPr>
        <w:t>ьких формувань, його категорія:</w:t>
      </w:r>
    </w:p>
    <w:p w:rsidR="00DD00C2" w:rsidRPr="00B904EC" w:rsidRDefault="00DD00C2"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uk-UA" w:eastAsia="ru-RU"/>
        </w:rPr>
      </w:pPr>
      <w:r w:rsidRPr="00B904EC">
        <w:rPr>
          <w:rFonts w:ascii="Times New Roman" w:eastAsia="Times New Roman" w:hAnsi="Times New Roman"/>
          <w:sz w:val="24"/>
          <w:szCs w:val="24"/>
          <w:lang w:val="uk-UA" w:eastAsia="ru-RU"/>
        </w:rPr>
        <w:t>Державна казначейська служба України</w:t>
      </w:r>
      <w:r w:rsidR="009527A7">
        <w:rPr>
          <w:rFonts w:ascii="Times New Roman" w:eastAsia="Times New Roman" w:hAnsi="Times New Roman"/>
          <w:sz w:val="24"/>
          <w:szCs w:val="24"/>
          <w:lang w:val="uk-UA" w:eastAsia="ru-RU"/>
        </w:rPr>
        <w:t xml:space="preserve"> (далі - Казначейство)</w:t>
      </w:r>
      <w:r w:rsidRPr="00B904EC">
        <w:rPr>
          <w:rFonts w:ascii="Times New Roman" w:eastAsia="Times New Roman" w:hAnsi="Times New Roman"/>
          <w:sz w:val="24"/>
          <w:szCs w:val="24"/>
          <w:lang w:val="uk-UA" w:eastAsia="ru-RU"/>
        </w:rPr>
        <w:t>;</w:t>
      </w:r>
    </w:p>
    <w:p w:rsidR="00DD00C2" w:rsidRPr="00B904EC" w:rsidRDefault="00DD00C2"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uk-UA" w:eastAsia="ru-RU"/>
        </w:rPr>
      </w:pPr>
      <w:r w:rsidRPr="00B904EC">
        <w:rPr>
          <w:rFonts w:ascii="Times New Roman" w:eastAsia="Times New Roman" w:hAnsi="Times New Roman"/>
          <w:sz w:val="24"/>
          <w:szCs w:val="24"/>
          <w:lang w:val="uk-UA" w:eastAsia="ru-RU"/>
        </w:rPr>
        <w:t>вул. Бастіонна, 6, м. Київ, 0160</w:t>
      </w:r>
      <w:r w:rsidR="000C63E5" w:rsidRPr="00B904EC">
        <w:rPr>
          <w:rFonts w:ascii="Times New Roman" w:eastAsia="Times New Roman" w:hAnsi="Times New Roman"/>
          <w:sz w:val="24"/>
          <w:szCs w:val="24"/>
          <w:lang w:val="uk-UA" w:eastAsia="ru-RU"/>
        </w:rPr>
        <w:t>1;</w:t>
      </w:r>
    </w:p>
    <w:p w:rsidR="00DD00C2" w:rsidRPr="00B904EC" w:rsidRDefault="000C63E5" w:rsidP="00D03707">
      <w:pPr>
        <w:spacing w:after="0" w:line="240" w:lineRule="auto"/>
        <w:ind w:firstLine="851"/>
        <w:jc w:val="both"/>
        <w:rPr>
          <w:rFonts w:ascii="Times New Roman" w:eastAsia="Times New Roman" w:hAnsi="Times New Roman"/>
          <w:sz w:val="24"/>
          <w:szCs w:val="24"/>
          <w:lang w:eastAsia="ru-RU"/>
        </w:rPr>
      </w:pPr>
      <w:r w:rsidRPr="00B904EC">
        <w:rPr>
          <w:rFonts w:ascii="Times New Roman" w:eastAsia="Times New Roman" w:hAnsi="Times New Roman"/>
          <w:sz w:val="24"/>
          <w:szCs w:val="24"/>
          <w:lang w:eastAsia="ru-RU"/>
        </w:rPr>
        <w:t>код за ЄДРПОУ – 37567646;</w:t>
      </w:r>
    </w:p>
    <w:p w:rsidR="00DD00C2" w:rsidRPr="00B904EC" w:rsidRDefault="00DD00C2" w:rsidP="00D03707">
      <w:pPr>
        <w:pStyle w:val="a3"/>
        <w:tabs>
          <w:tab w:val="left" w:pos="851"/>
        </w:tabs>
        <w:spacing w:after="0" w:line="240" w:lineRule="auto"/>
        <w:ind w:left="425" w:firstLine="426"/>
        <w:contextualSpacing w:val="0"/>
        <w:jc w:val="both"/>
        <w:rPr>
          <w:rFonts w:ascii="Times New Roman" w:eastAsia="Times New Roman" w:hAnsi="Times New Roman"/>
          <w:sz w:val="24"/>
          <w:szCs w:val="24"/>
          <w:lang w:val="uk-UA" w:eastAsia="ru-RU"/>
        </w:rPr>
      </w:pPr>
      <w:r w:rsidRPr="00B904EC">
        <w:rPr>
          <w:rFonts w:ascii="Times New Roman" w:eastAsia="Times New Roman" w:hAnsi="Times New Roman"/>
          <w:sz w:val="24"/>
          <w:szCs w:val="24"/>
          <w:lang w:val="uk-UA" w:eastAsia="ru-RU"/>
        </w:rPr>
        <w:t>категорія замовника – орган державної влади.</w:t>
      </w:r>
    </w:p>
    <w:p w:rsidR="00DD00C2" w:rsidRPr="00B904EC"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val="uk-UA" w:eastAsia="ru-RU"/>
        </w:rPr>
      </w:pPr>
      <w:r w:rsidRPr="00B904EC">
        <w:rPr>
          <w:rFonts w:ascii="Times New Roman" w:eastAsia="Times New Roman" w:hAnsi="Times New Roman"/>
          <w:b/>
          <w:sz w:val="24"/>
          <w:szCs w:val="24"/>
          <w:lang w:val="uk-UA"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0F0F92" w:rsidRPr="00825256" w:rsidRDefault="00310B13" w:rsidP="000F0F92">
      <w:pPr>
        <w:spacing w:after="120" w:line="240" w:lineRule="auto"/>
        <w:jc w:val="both"/>
        <w:rPr>
          <w:rFonts w:ascii="Times New Roman" w:hAnsi="Times New Roman"/>
          <w:bCs/>
          <w:sz w:val="24"/>
          <w:szCs w:val="24"/>
          <w:lang/>
        </w:rPr>
      </w:pPr>
      <w:r w:rsidRPr="00B904EC">
        <w:rPr>
          <w:rFonts w:ascii="Times New Roman" w:eastAsia="Times New Roman" w:hAnsi="Times New Roman"/>
          <w:color w:val="000000"/>
          <w:sz w:val="24"/>
          <w:szCs w:val="24"/>
          <w:lang w:eastAsia="ru-RU"/>
        </w:rPr>
        <w:tab/>
      </w:r>
      <w:r w:rsidR="00903376" w:rsidRPr="00825256">
        <w:rPr>
          <w:rFonts w:ascii="Times New Roman" w:hAnsi="Times New Roman"/>
          <w:bCs/>
          <w:sz w:val="24"/>
          <w:szCs w:val="24"/>
          <w:lang/>
        </w:rPr>
        <w:t>«</w:t>
      </w:r>
      <w:r w:rsidR="002606B3" w:rsidRPr="002606B3">
        <w:rPr>
          <w:rFonts w:ascii="Times New Roman" w:hAnsi="Times New Roman"/>
          <w:bCs/>
          <w:sz w:val="24"/>
          <w:szCs w:val="24"/>
          <w:lang/>
        </w:rPr>
        <w:t>48310000-4 - Пакети програмного забезпечення для створення документів (Програмна продукція у формі ліцензійного ключа для активації комп’ютерної програми «Система електронного документообігу АСКОД» (АСКОД Корпоративний, АСКОД WEB), іменна ліцензія)</w:t>
      </w:r>
      <w:r w:rsidR="00903376" w:rsidRPr="00825256">
        <w:rPr>
          <w:rFonts w:ascii="Times New Roman" w:hAnsi="Times New Roman"/>
          <w:bCs/>
          <w:sz w:val="24"/>
          <w:szCs w:val="24"/>
          <w:lang/>
        </w:rPr>
        <w:t>»</w:t>
      </w:r>
    </w:p>
    <w:p w:rsidR="00DD00C2" w:rsidRPr="00B904EC"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hAnsi="Times New Roman"/>
          <w:sz w:val="24"/>
          <w:szCs w:val="24"/>
          <w:lang w:val="uk-UA"/>
        </w:rPr>
      </w:pPr>
      <w:r w:rsidRPr="00B904EC">
        <w:rPr>
          <w:rFonts w:ascii="Times New Roman" w:eastAsia="Times New Roman" w:hAnsi="Times New Roman"/>
          <w:b/>
          <w:sz w:val="24"/>
          <w:szCs w:val="24"/>
          <w:lang w:val="uk-UA" w:eastAsia="ru-RU"/>
        </w:rPr>
        <w:t xml:space="preserve">Ідентифікатор закупівлі: </w:t>
      </w:r>
      <w:r w:rsidR="00D03707" w:rsidRPr="00B904EC">
        <w:rPr>
          <w:rFonts w:ascii="Times New Roman" w:eastAsia="Times New Roman" w:hAnsi="Times New Roman"/>
          <w:b/>
          <w:sz w:val="24"/>
          <w:szCs w:val="24"/>
          <w:lang w:val="uk-UA" w:eastAsia="ru-RU"/>
        </w:rPr>
        <w:t xml:space="preserve"> </w:t>
      </w:r>
    </w:p>
    <w:p w:rsidR="00DD00C2" w:rsidRPr="006E2BA6" w:rsidRDefault="00310B13" w:rsidP="009527A7">
      <w:pPr>
        <w:pStyle w:val="a3"/>
        <w:tabs>
          <w:tab w:val="left" w:pos="567"/>
          <w:tab w:val="left" w:pos="709"/>
        </w:tabs>
        <w:spacing w:after="120" w:line="240" w:lineRule="auto"/>
        <w:ind w:left="0"/>
        <w:contextualSpacing w:val="0"/>
        <w:jc w:val="both"/>
        <w:rPr>
          <w:rFonts w:ascii="Times New Roman" w:eastAsia="Times New Roman" w:hAnsi="Times New Roman"/>
          <w:bCs/>
          <w:color w:val="000000"/>
          <w:sz w:val="24"/>
          <w:szCs w:val="24"/>
          <w:lang w:val="uk-UA" w:eastAsia="ru-RU" w:bidi="uk-UA"/>
        </w:rPr>
      </w:pPr>
      <w:r w:rsidRPr="00B904EC">
        <w:rPr>
          <w:rFonts w:ascii="Times New Roman" w:eastAsia="Times New Roman" w:hAnsi="Times New Roman"/>
          <w:sz w:val="24"/>
          <w:szCs w:val="24"/>
          <w:lang w:val="uk-UA" w:eastAsia="ru-RU"/>
        </w:rPr>
        <w:tab/>
      </w:r>
      <w:r w:rsidRPr="00B904EC">
        <w:rPr>
          <w:rFonts w:ascii="Times New Roman" w:eastAsia="Times New Roman" w:hAnsi="Times New Roman"/>
          <w:sz w:val="24"/>
          <w:szCs w:val="24"/>
          <w:lang w:val="uk-UA" w:eastAsia="ru-RU"/>
        </w:rPr>
        <w:tab/>
        <w:t xml:space="preserve">  </w:t>
      </w:r>
      <w:r w:rsidR="002606B3" w:rsidRPr="002606B3">
        <w:rPr>
          <w:rFonts w:ascii="Times New Roman" w:eastAsia="Times New Roman" w:hAnsi="Times New Roman"/>
          <w:bCs/>
          <w:color w:val="000000"/>
          <w:sz w:val="24"/>
          <w:szCs w:val="24"/>
          <w:lang w:val="uk-UA" w:eastAsia="ru-RU" w:bidi="uk-UA"/>
        </w:rPr>
        <w:t>UA-2021-12-09-012628-с</w:t>
      </w:r>
    </w:p>
    <w:p w:rsidR="009F397E" w:rsidRPr="00B904EC" w:rsidRDefault="00595B53" w:rsidP="0049681E">
      <w:pPr>
        <w:pStyle w:val="a3"/>
        <w:numPr>
          <w:ilvl w:val="0"/>
          <w:numId w:val="1"/>
        </w:numPr>
        <w:tabs>
          <w:tab w:val="left" w:pos="426"/>
          <w:tab w:val="left" w:pos="851"/>
        </w:tabs>
        <w:spacing w:before="120" w:after="0" w:line="240" w:lineRule="auto"/>
        <w:ind w:left="0" w:firstLine="425"/>
        <w:contextualSpacing w:val="0"/>
        <w:jc w:val="both"/>
        <w:rPr>
          <w:rFonts w:ascii="Times New Roman" w:eastAsia="Times New Roman" w:hAnsi="Times New Roman"/>
          <w:bCs/>
          <w:color w:val="000000"/>
          <w:sz w:val="24"/>
          <w:szCs w:val="24"/>
          <w:lang w:val="uk-UA" w:eastAsia="ru-RU" w:bidi="uk-UA"/>
        </w:rPr>
      </w:pPr>
      <w:r w:rsidRPr="00B904EC">
        <w:rPr>
          <w:rFonts w:ascii="Times New Roman" w:eastAsia="Times New Roman" w:hAnsi="Times New Roman"/>
          <w:b/>
          <w:sz w:val="24"/>
          <w:szCs w:val="24"/>
          <w:lang w:val="uk-UA" w:eastAsia="ru-RU"/>
        </w:rPr>
        <w:t>Обґрунтування технічних та якісних характеристик предмета закупівлі:</w:t>
      </w:r>
    </w:p>
    <w:p w:rsidR="00E65581" w:rsidRPr="00E65581" w:rsidRDefault="00E65581" w:rsidP="00E65581">
      <w:pPr>
        <w:pStyle w:val="a3"/>
        <w:tabs>
          <w:tab w:val="left" w:pos="851"/>
        </w:tabs>
        <w:spacing w:after="0" w:line="240" w:lineRule="auto"/>
        <w:ind w:left="0" w:firstLine="851"/>
        <w:jc w:val="both"/>
        <w:rPr>
          <w:rFonts w:ascii="Times New Roman" w:hAnsi="Times New Roman"/>
          <w:bCs/>
          <w:sz w:val="24"/>
          <w:szCs w:val="24"/>
          <w:lang w:eastAsia="ru-RU"/>
        </w:rPr>
      </w:pPr>
      <w:r w:rsidRPr="00E65581">
        <w:rPr>
          <w:rFonts w:ascii="Times New Roman" w:hAnsi="Times New Roman"/>
          <w:bCs/>
          <w:sz w:val="24"/>
          <w:szCs w:val="24"/>
          <w:lang w:eastAsia="ru-RU"/>
        </w:rPr>
        <w:t>Для забезпечення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в Казначейств</w:t>
      </w:r>
      <w:r w:rsidR="00502267">
        <w:rPr>
          <w:rFonts w:ascii="Times New Roman" w:hAnsi="Times New Roman"/>
          <w:bCs/>
          <w:sz w:val="24"/>
          <w:szCs w:val="24"/>
          <w:lang w:val="uk-UA" w:eastAsia="ru-RU"/>
        </w:rPr>
        <w:t>і</w:t>
      </w:r>
      <w:r w:rsidRPr="00E65581">
        <w:rPr>
          <w:rFonts w:ascii="Times New Roman" w:hAnsi="Times New Roman"/>
          <w:bCs/>
          <w:sz w:val="24"/>
          <w:szCs w:val="24"/>
          <w:lang w:eastAsia="ru-RU"/>
        </w:rPr>
        <w:t xml:space="preserve"> з 03.12.2018 року використовується централізована система електронного документообігу (далі – СЕД). СЕД побудована на основі базового ліцензійного програмного забезпечення системи електронного документообігу «АСКОД» у складі: «АСКОД Корпоративний»; «АСКОД Web»; «АСКОД Конструктор маршрутів»; «АСКОД Конструктор форм і модулів» (далі – АСКОД). Розробником базового ліцензійного програмного забезпечення СЕД та згідно з законодавством з питань захисту авторських прав на об’єкти інтелектуальної власності (комп’ютерні програми) власником авторського права на твір є Приватне акціонерне товариство «Центр комп’ютерних технологій «ІнфоПлюс» (скорочено - АТ «ІнфоПлюс»), яке було визначене переможцем за результатами проведення відкритих торгів та з яким було укладено договір від 28.08.2018 № 176-18 на впровадження СЕД АСКОД. </w:t>
      </w:r>
    </w:p>
    <w:p w:rsidR="00E65581" w:rsidRPr="00E65581" w:rsidRDefault="00E65581" w:rsidP="00E65581">
      <w:pPr>
        <w:pStyle w:val="a3"/>
        <w:tabs>
          <w:tab w:val="left" w:pos="851"/>
        </w:tabs>
        <w:spacing w:after="0" w:line="240" w:lineRule="auto"/>
        <w:ind w:left="0" w:firstLine="851"/>
        <w:jc w:val="both"/>
        <w:rPr>
          <w:rFonts w:ascii="Times New Roman" w:hAnsi="Times New Roman"/>
          <w:bCs/>
          <w:sz w:val="24"/>
          <w:szCs w:val="24"/>
          <w:lang w:val="uk-UA" w:eastAsia="ru-RU"/>
        </w:rPr>
      </w:pPr>
      <w:r w:rsidRPr="00E65581">
        <w:rPr>
          <w:rFonts w:ascii="Times New Roman" w:hAnsi="Times New Roman"/>
          <w:bCs/>
          <w:sz w:val="24"/>
          <w:szCs w:val="24"/>
          <w:lang w:eastAsia="ru-RU"/>
        </w:rPr>
        <w:t>Відповідно до умов Договору від 28.08.2018 № 176-18 Казначейством отримано Ліцензійний сертифікат від 30.08.2018 Серія АК № 19-2018-176, який надає безстрокове невиключне право на використання програмного забезпечення АСКОД в кількості 650 од. конкурентних ліцензій</w:t>
      </w:r>
      <w:r>
        <w:rPr>
          <w:rFonts w:ascii="Times New Roman" w:hAnsi="Times New Roman"/>
          <w:bCs/>
          <w:sz w:val="24"/>
          <w:szCs w:val="24"/>
          <w:lang w:val="uk-UA" w:eastAsia="ru-RU"/>
        </w:rPr>
        <w:t>.</w:t>
      </w:r>
    </w:p>
    <w:p w:rsidR="00E65581" w:rsidRDefault="00461A46" w:rsidP="00E65581">
      <w:pPr>
        <w:pStyle w:val="a3"/>
        <w:tabs>
          <w:tab w:val="left" w:pos="851"/>
        </w:tabs>
        <w:spacing w:after="0" w:line="240" w:lineRule="auto"/>
        <w:ind w:left="0" w:firstLine="851"/>
        <w:jc w:val="both"/>
        <w:rPr>
          <w:rFonts w:ascii="Times New Roman" w:hAnsi="Times New Roman"/>
          <w:bCs/>
          <w:sz w:val="24"/>
          <w:szCs w:val="24"/>
          <w:lang w:eastAsia="ru-RU"/>
        </w:rPr>
      </w:pPr>
      <w:r>
        <w:rPr>
          <w:rFonts w:ascii="Times New Roman" w:hAnsi="Times New Roman"/>
          <w:bCs/>
          <w:sz w:val="24"/>
          <w:szCs w:val="24"/>
          <w:lang w:val="uk-UA" w:eastAsia="ru-RU"/>
        </w:rPr>
        <w:t>На поточний час, з</w:t>
      </w:r>
      <w:r w:rsidR="00E65581" w:rsidRPr="00E65581">
        <w:rPr>
          <w:rFonts w:ascii="Times New Roman" w:hAnsi="Times New Roman"/>
          <w:bCs/>
          <w:sz w:val="24"/>
          <w:szCs w:val="24"/>
          <w:lang w:eastAsia="ru-RU"/>
        </w:rPr>
        <w:t>а результатами роботи Казначейства в СЕД</w:t>
      </w:r>
      <w:r>
        <w:rPr>
          <w:rFonts w:ascii="Times New Roman" w:hAnsi="Times New Roman"/>
          <w:bCs/>
          <w:sz w:val="24"/>
          <w:szCs w:val="24"/>
          <w:lang w:val="uk-UA" w:eastAsia="ru-RU"/>
        </w:rPr>
        <w:t xml:space="preserve"> </w:t>
      </w:r>
      <w:r w:rsidR="00E65581" w:rsidRPr="00E65581">
        <w:rPr>
          <w:rFonts w:ascii="Times New Roman" w:hAnsi="Times New Roman"/>
          <w:bCs/>
          <w:sz w:val="24"/>
          <w:szCs w:val="24"/>
          <w:lang w:eastAsia="ru-RU"/>
        </w:rPr>
        <w:t>середня кількість користувачів під час пікового навантаження складає 3 400 од. Таким чином, існує потреба в закупівлі додаткових іменних ліцензій.</w:t>
      </w:r>
    </w:p>
    <w:p w:rsidR="00E65581" w:rsidRPr="00E65581" w:rsidRDefault="00E65581" w:rsidP="00E65581">
      <w:pPr>
        <w:pStyle w:val="a3"/>
        <w:tabs>
          <w:tab w:val="left" w:pos="851"/>
        </w:tabs>
        <w:spacing w:after="0" w:line="240" w:lineRule="auto"/>
        <w:ind w:left="0" w:firstLine="851"/>
        <w:jc w:val="both"/>
        <w:rPr>
          <w:rFonts w:ascii="Times New Roman" w:hAnsi="Times New Roman"/>
          <w:bCs/>
          <w:sz w:val="24"/>
          <w:szCs w:val="24"/>
          <w:lang w:eastAsia="ru-RU"/>
        </w:rPr>
      </w:pPr>
      <w:r w:rsidRPr="00E65581">
        <w:rPr>
          <w:rFonts w:ascii="Times New Roman" w:hAnsi="Times New Roman"/>
          <w:bCs/>
          <w:sz w:val="24"/>
          <w:szCs w:val="24"/>
          <w:lang w:eastAsia="ru-RU"/>
        </w:rPr>
        <w:t xml:space="preserve">Відповідно до законодавства з питань захисту авторських прав на об’єкти інтелектуальної власності (комп’ютерні програми) виключні майнові права інтелектуальної власності на ліцензійне програмне забезпечення АСКОД (у тому числі «Система електронного документообігу АСКОД. Програмне забезпечення АСКОД Корпоративний», «Система електронного документообігу АСКОД. Програмне забезпечення АСКОД WEB», програмне забезпечення «АСКОД АРМ Керівника») належать АТ </w:t>
      </w:r>
      <w:r w:rsidR="00461A46">
        <w:rPr>
          <w:rFonts w:ascii="Times New Roman" w:hAnsi="Times New Roman"/>
          <w:bCs/>
          <w:sz w:val="24"/>
          <w:szCs w:val="24"/>
          <w:lang w:val="uk-UA" w:eastAsia="ru-RU"/>
        </w:rPr>
        <w:t>«</w:t>
      </w:r>
      <w:r w:rsidRPr="00E65581">
        <w:rPr>
          <w:rFonts w:ascii="Times New Roman" w:hAnsi="Times New Roman"/>
          <w:bCs/>
          <w:sz w:val="24"/>
          <w:szCs w:val="24"/>
          <w:lang w:eastAsia="ru-RU"/>
        </w:rPr>
        <w:t>ІнфоПлюс</w:t>
      </w:r>
      <w:r w:rsidR="00461A46">
        <w:rPr>
          <w:rFonts w:ascii="Times New Roman" w:hAnsi="Times New Roman"/>
          <w:bCs/>
          <w:sz w:val="24"/>
          <w:szCs w:val="24"/>
          <w:lang w:val="uk-UA" w:eastAsia="ru-RU"/>
        </w:rPr>
        <w:t>»</w:t>
      </w:r>
      <w:r w:rsidRPr="00E65581">
        <w:rPr>
          <w:rFonts w:ascii="Times New Roman" w:hAnsi="Times New Roman"/>
          <w:bCs/>
          <w:sz w:val="24"/>
          <w:szCs w:val="24"/>
          <w:lang w:eastAsia="ru-RU"/>
        </w:rPr>
        <w:t xml:space="preserve">. </w:t>
      </w:r>
    </w:p>
    <w:p w:rsidR="00E65581" w:rsidRPr="00E65581" w:rsidRDefault="00E65581" w:rsidP="00E65581">
      <w:pPr>
        <w:pStyle w:val="a3"/>
        <w:tabs>
          <w:tab w:val="left" w:pos="851"/>
        </w:tabs>
        <w:spacing w:after="0" w:line="240" w:lineRule="auto"/>
        <w:ind w:left="0" w:firstLine="851"/>
        <w:jc w:val="both"/>
        <w:rPr>
          <w:rFonts w:ascii="Times New Roman" w:hAnsi="Times New Roman"/>
          <w:bCs/>
          <w:sz w:val="24"/>
          <w:szCs w:val="24"/>
          <w:lang w:eastAsia="ru-RU"/>
        </w:rPr>
      </w:pPr>
      <w:r w:rsidRPr="00E65581">
        <w:rPr>
          <w:rFonts w:ascii="Times New Roman" w:hAnsi="Times New Roman"/>
          <w:bCs/>
          <w:sz w:val="24"/>
          <w:szCs w:val="24"/>
          <w:lang w:eastAsia="ru-RU"/>
        </w:rPr>
        <w:t xml:space="preserve">Згідно із Законом України «Про авторське право і суміжні права» (далі – Закон) комп’ютерна програма - набір інструкцій у вигляді слів, цифр, кодів, схем, символів чи у будь-якому іншому вигляді, виражених у формі, придатній для зчитування комп’ютером, які приводять його у дію для досягнення певної мети або результату (це поняття охоплює як операційну систему, так і прикладну програму, виражені у вихідному або об’єктному кодах). Комп’ютерна програма є об’єктом авторського права (п. 3 ч. 1 ст. 8 Закону). Згідно ч. 1 ст. 15 Закону до майнових прав автора (чи іншої особи, яка має авторське право) належать: а) виключне право на використання твору; б) виключне право на дозвіл або заборону </w:t>
      </w:r>
      <w:r w:rsidRPr="00E65581">
        <w:rPr>
          <w:rFonts w:ascii="Times New Roman" w:hAnsi="Times New Roman"/>
          <w:bCs/>
          <w:sz w:val="24"/>
          <w:szCs w:val="24"/>
          <w:lang w:eastAsia="ru-RU"/>
        </w:rPr>
        <w:lastRenderedPageBreak/>
        <w:t>використання твору іншими особами. Виключне право автора (чи іншої особи, яка має авторське право) на дозвіл чи заборону використання твору іншими особами дає йому право дозволяти або забороняти, зокрема, переробку, адаптацію та інші подібні зміни творів.</w:t>
      </w:r>
    </w:p>
    <w:p w:rsidR="00E65581" w:rsidRPr="00E65581" w:rsidRDefault="00E65581" w:rsidP="00E65581">
      <w:pPr>
        <w:pStyle w:val="a3"/>
        <w:tabs>
          <w:tab w:val="left" w:pos="851"/>
        </w:tabs>
        <w:spacing w:after="0" w:line="240" w:lineRule="auto"/>
        <w:ind w:left="0" w:firstLine="851"/>
        <w:jc w:val="both"/>
        <w:rPr>
          <w:rFonts w:ascii="Times New Roman" w:hAnsi="Times New Roman"/>
          <w:bCs/>
          <w:sz w:val="24"/>
          <w:szCs w:val="24"/>
          <w:lang w:eastAsia="ru-RU"/>
        </w:rPr>
      </w:pPr>
      <w:r w:rsidRPr="00E65581">
        <w:rPr>
          <w:rFonts w:ascii="Times New Roman" w:hAnsi="Times New Roman"/>
          <w:bCs/>
          <w:sz w:val="24"/>
          <w:szCs w:val="24"/>
          <w:lang w:eastAsia="ru-RU"/>
        </w:rPr>
        <w:t xml:space="preserve">Таким чином єдиним можливим надавачем послуг із постачання програмної продукції у формі ліцензійного ключа для активації комп’ютерної програми «Система електронного документообігу АСКОД» (АСКОД Корпоративний, АСКОД WEB), є АТ </w:t>
      </w:r>
      <w:r w:rsidR="00461A46">
        <w:rPr>
          <w:rFonts w:ascii="Times New Roman" w:hAnsi="Times New Roman"/>
          <w:bCs/>
          <w:sz w:val="24"/>
          <w:szCs w:val="24"/>
          <w:lang w:val="uk-UA" w:eastAsia="ru-RU"/>
        </w:rPr>
        <w:t>«</w:t>
      </w:r>
      <w:r w:rsidRPr="00E65581">
        <w:rPr>
          <w:rFonts w:ascii="Times New Roman" w:hAnsi="Times New Roman"/>
          <w:bCs/>
          <w:sz w:val="24"/>
          <w:szCs w:val="24"/>
          <w:lang w:eastAsia="ru-RU"/>
        </w:rPr>
        <w:t>ІнфоПлюс</w:t>
      </w:r>
      <w:r w:rsidR="00461A46">
        <w:rPr>
          <w:rFonts w:ascii="Times New Roman" w:hAnsi="Times New Roman"/>
          <w:bCs/>
          <w:sz w:val="24"/>
          <w:szCs w:val="24"/>
          <w:lang w:val="uk-UA" w:eastAsia="ru-RU"/>
        </w:rPr>
        <w:t>»</w:t>
      </w:r>
      <w:r w:rsidRPr="00E65581">
        <w:rPr>
          <w:rFonts w:ascii="Times New Roman" w:hAnsi="Times New Roman"/>
          <w:bCs/>
          <w:sz w:val="24"/>
          <w:szCs w:val="24"/>
          <w:lang w:eastAsia="ru-RU"/>
        </w:rPr>
        <w:t>, оскільки є розробником базового ліцензійного програмного забезпечення АСКОД, має досконалі знання програмного коду та структур баз даних СЕД та не планує передавати жодній установі, підприємству, організації, іншим юридичним або фізичним особам виключні майнові права на розпорядження програмним забезпеченням АСКОД (у тому числі надання послуг із постачання програмної продукції у формі ліцензійного ключа для активації комп’ютерної програми «Система електронного документообігу АСКОД» (АСКОД Корпоративний, АСКОД WEB).</w:t>
      </w:r>
    </w:p>
    <w:p w:rsidR="00E65581" w:rsidRPr="00461A46" w:rsidRDefault="00E65581" w:rsidP="00E65581">
      <w:pPr>
        <w:pStyle w:val="a3"/>
        <w:tabs>
          <w:tab w:val="left" w:pos="851"/>
        </w:tabs>
        <w:spacing w:after="0" w:line="240" w:lineRule="auto"/>
        <w:ind w:left="0" w:firstLine="851"/>
        <w:jc w:val="both"/>
        <w:rPr>
          <w:rFonts w:ascii="Times New Roman" w:hAnsi="Times New Roman"/>
          <w:bCs/>
          <w:sz w:val="24"/>
          <w:szCs w:val="24"/>
          <w:lang w:val="uk-UA" w:eastAsia="ru-RU"/>
        </w:rPr>
      </w:pPr>
      <w:r w:rsidRPr="00E65581">
        <w:rPr>
          <w:rFonts w:ascii="Times New Roman" w:hAnsi="Times New Roman"/>
          <w:bCs/>
          <w:sz w:val="24"/>
          <w:szCs w:val="24"/>
          <w:lang w:eastAsia="ru-RU"/>
        </w:rPr>
        <w:t>Враховуючи вищезазначене</w:t>
      </w:r>
      <w:r w:rsidR="00461A46">
        <w:rPr>
          <w:rFonts w:ascii="Times New Roman" w:hAnsi="Times New Roman"/>
          <w:bCs/>
          <w:sz w:val="24"/>
          <w:szCs w:val="24"/>
          <w:lang w:val="uk-UA" w:eastAsia="ru-RU"/>
        </w:rPr>
        <w:t xml:space="preserve">, </w:t>
      </w:r>
      <w:r w:rsidR="00461A46" w:rsidRPr="00461A46">
        <w:rPr>
          <w:rFonts w:ascii="Times New Roman" w:hAnsi="Times New Roman"/>
          <w:bCs/>
          <w:sz w:val="24"/>
          <w:szCs w:val="24"/>
          <w:lang w:val="uk-UA" w:eastAsia="ru-RU"/>
        </w:rPr>
        <w:t>нагальну потребу в закупівлі 673 од. іменних ліцензій</w:t>
      </w:r>
      <w:r w:rsidR="00461A46">
        <w:rPr>
          <w:rFonts w:ascii="Times New Roman" w:hAnsi="Times New Roman"/>
          <w:bCs/>
          <w:sz w:val="24"/>
          <w:szCs w:val="24"/>
          <w:lang w:val="uk-UA" w:eastAsia="ru-RU"/>
        </w:rPr>
        <w:t>,</w:t>
      </w:r>
      <w:r w:rsidR="00461A46" w:rsidRPr="00E65581">
        <w:rPr>
          <w:rFonts w:ascii="Times New Roman" w:hAnsi="Times New Roman"/>
          <w:bCs/>
          <w:sz w:val="24"/>
          <w:szCs w:val="24"/>
          <w:lang w:eastAsia="ru-RU"/>
        </w:rPr>
        <w:t xml:space="preserve"> </w:t>
      </w:r>
      <w:r w:rsidRPr="00E65581">
        <w:rPr>
          <w:rFonts w:ascii="Times New Roman" w:hAnsi="Times New Roman"/>
          <w:bCs/>
          <w:sz w:val="24"/>
          <w:szCs w:val="24"/>
          <w:lang w:eastAsia="ru-RU"/>
        </w:rPr>
        <w:t>беручи до уваги положення абзацу 5 пункту 2 частини 2 статті 40 Закону України «Про публічні закупівлі», яким визначено можливість застосування Замовником переговорної процедури закупівлі як виняток у разі, якщо роботи, товари чи послуги можуть бути виконані, поставлені чи надані виключно певним суб’єктом господарювання у випадку, якщо існує необхідність захисту прав інтелектуальної власності, на підставі наданих документів, що підтверджують наявність умов застосування переговорної процедури закупівлі, Казначейству доцільно послуги «48310000-4 - Пакети програмного забезпечення для створення документів (Програмна продукція у формі ліцензійного ключа для активації комп’ютерної програми «Система електронного документообігу АСКОД» (АСКОД Корпоративний, АСКОД WEB), іменна ліцензія)» отримувати у АТ «ІнфоПлюс»</w:t>
      </w:r>
      <w:r w:rsidR="00461A46">
        <w:rPr>
          <w:rFonts w:ascii="Times New Roman" w:hAnsi="Times New Roman"/>
          <w:bCs/>
          <w:sz w:val="24"/>
          <w:szCs w:val="24"/>
          <w:lang w:val="uk-UA" w:eastAsia="ru-RU"/>
        </w:rPr>
        <w:t xml:space="preserve">. </w:t>
      </w:r>
    </w:p>
    <w:p w:rsidR="00825256" w:rsidRPr="00110561" w:rsidRDefault="00825256" w:rsidP="00825256">
      <w:pPr>
        <w:pStyle w:val="a6"/>
        <w:spacing w:before="120" w:beforeAutospacing="0" w:after="0" w:afterAutospacing="0"/>
        <w:ind w:firstLine="709"/>
        <w:jc w:val="both"/>
        <w:rPr>
          <w:b/>
          <w:color w:val="000000"/>
          <w:lang w:val="uk-UA"/>
        </w:rPr>
      </w:pPr>
      <w:r w:rsidRPr="00461A46">
        <w:rPr>
          <w:b/>
          <w:color w:val="000000"/>
          <w:lang w:val="uk-UA"/>
        </w:rPr>
        <w:t>Загальна характеристика та актуальність</w:t>
      </w:r>
      <w:r>
        <w:rPr>
          <w:b/>
          <w:color w:val="000000"/>
          <w:lang w:val="uk-UA"/>
        </w:rPr>
        <w:t xml:space="preserve"> завдання (проєкту):</w:t>
      </w:r>
    </w:p>
    <w:p w:rsidR="00461A46" w:rsidRPr="006F4C2B" w:rsidRDefault="00461A46" w:rsidP="00461A46">
      <w:pPr>
        <w:pStyle w:val="121"/>
        <w:numPr>
          <w:ilvl w:val="0"/>
          <w:numId w:val="11"/>
        </w:numPr>
        <w:tabs>
          <w:tab w:val="left" w:pos="993"/>
        </w:tabs>
        <w:ind w:left="0" w:firstLine="709"/>
      </w:pPr>
      <w:r w:rsidRPr="006F4C2B">
        <w:t>Забезпечення ефективної взаємодії підрозділів та працівників Казначейства.</w:t>
      </w:r>
    </w:p>
    <w:p w:rsidR="00461A46" w:rsidRPr="006F4C2B" w:rsidRDefault="00461A46" w:rsidP="00461A46">
      <w:pPr>
        <w:pStyle w:val="121"/>
        <w:numPr>
          <w:ilvl w:val="0"/>
          <w:numId w:val="11"/>
        </w:numPr>
        <w:tabs>
          <w:tab w:val="left" w:pos="993"/>
        </w:tabs>
        <w:ind w:left="0" w:firstLine="709"/>
      </w:pPr>
      <w:r w:rsidRPr="006F4C2B">
        <w:t>Автоматизація та контроль ділових процесів.</w:t>
      </w:r>
    </w:p>
    <w:p w:rsidR="00461A46" w:rsidRPr="006F4C2B" w:rsidRDefault="00461A46" w:rsidP="00461A46">
      <w:pPr>
        <w:pStyle w:val="121"/>
        <w:numPr>
          <w:ilvl w:val="0"/>
          <w:numId w:val="11"/>
        </w:numPr>
        <w:tabs>
          <w:tab w:val="left" w:pos="993"/>
        </w:tabs>
        <w:ind w:left="0" w:firstLine="709"/>
      </w:pPr>
      <w:r w:rsidRPr="006F4C2B">
        <w:t>Надійне зберігання та захист інформації.</w:t>
      </w:r>
    </w:p>
    <w:p w:rsidR="00461A46" w:rsidRPr="006F4C2B" w:rsidRDefault="00461A46" w:rsidP="00461A46">
      <w:pPr>
        <w:pStyle w:val="121"/>
        <w:numPr>
          <w:ilvl w:val="0"/>
          <w:numId w:val="11"/>
        </w:numPr>
        <w:tabs>
          <w:tab w:val="left" w:pos="993"/>
        </w:tabs>
        <w:ind w:left="0" w:firstLine="709"/>
      </w:pPr>
      <w:r w:rsidRPr="006F4C2B">
        <w:t>Дотримання нормативно-правових актів щодо організації електронного документообігу.</w:t>
      </w:r>
    </w:p>
    <w:p w:rsidR="00B6060F" w:rsidRPr="00B904EC" w:rsidRDefault="00C819C9"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val="uk-UA" w:eastAsia="ru-RU"/>
        </w:rPr>
      </w:pPr>
      <w:r w:rsidRPr="00B904EC">
        <w:rPr>
          <w:rFonts w:ascii="Times New Roman" w:eastAsia="Times New Roman" w:hAnsi="Times New Roman"/>
          <w:b/>
          <w:sz w:val="24"/>
          <w:szCs w:val="24"/>
          <w:lang w:val="uk-UA" w:eastAsia="ru-RU"/>
        </w:rPr>
        <w:t xml:space="preserve">Обґрунтування </w:t>
      </w:r>
      <w:r w:rsidR="00B12373" w:rsidRPr="00B904EC">
        <w:rPr>
          <w:rFonts w:ascii="Times New Roman" w:eastAsia="Times New Roman" w:hAnsi="Times New Roman"/>
          <w:b/>
          <w:sz w:val="24"/>
          <w:szCs w:val="24"/>
          <w:lang w:val="uk-UA" w:eastAsia="ru-RU"/>
        </w:rPr>
        <w:t>розміру бюджетного призначення</w:t>
      </w:r>
      <w:r w:rsidR="00E33FD8" w:rsidRPr="00B904EC">
        <w:rPr>
          <w:rFonts w:ascii="Times New Roman" w:eastAsia="Times New Roman" w:hAnsi="Times New Roman"/>
          <w:b/>
          <w:sz w:val="24"/>
          <w:szCs w:val="24"/>
          <w:lang w:val="uk-UA" w:eastAsia="ru-RU"/>
        </w:rPr>
        <w:t>:</w:t>
      </w:r>
    </w:p>
    <w:p w:rsidR="00DD00C2" w:rsidRPr="00B904EC" w:rsidRDefault="00DD00C2" w:rsidP="00B17519">
      <w:pPr>
        <w:pStyle w:val="a3"/>
        <w:tabs>
          <w:tab w:val="left" w:pos="851"/>
        </w:tabs>
        <w:spacing w:after="0" w:line="240" w:lineRule="auto"/>
        <w:ind w:left="0" w:firstLine="709"/>
        <w:contextualSpacing w:val="0"/>
        <w:jc w:val="both"/>
        <w:rPr>
          <w:rFonts w:ascii="Times New Roman" w:eastAsia="Times New Roman" w:hAnsi="Times New Roman"/>
          <w:color w:val="000000"/>
          <w:sz w:val="24"/>
          <w:szCs w:val="24"/>
          <w:lang w:val="uk-UA" w:eastAsia="ru-RU"/>
        </w:rPr>
      </w:pPr>
      <w:r w:rsidRPr="00B904EC">
        <w:rPr>
          <w:rFonts w:ascii="Times New Roman" w:eastAsia="Times New Roman" w:hAnsi="Times New Roman"/>
          <w:sz w:val="24"/>
          <w:szCs w:val="24"/>
          <w:lang w:val="uk-UA" w:eastAsia="ru-RU"/>
        </w:rPr>
        <w:t xml:space="preserve">Розмір бюджетного призначення для предмета закупівлі </w:t>
      </w:r>
      <w:r w:rsidR="00992307" w:rsidRPr="00B904EC">
        <w:rPr>
          <w:rFonts w:ascii="Times New Roman" w:eastAsia="Times New Roman" w:hAnsi="Times New Roman"/>
          <w:bCs/>
          <w:color w:val="000000"/>
          <w:sz w:val="24"/>
          <w:szCs w:val="24"/>
          <w:lang w:val="uk-UA" w:eastAsia="ru-RU" w:bidi="uk-UA"/>
        </w:rPr>
        <w:t>«</w:t>
      </w:r>
      <w:r w:rsidR="006D35BE" w:rsidRPr="006D35BE">
        <w:rPr>
          <w:rFonts w:ascii="Times New Roman" w:eastAsia="Times New Roman" w:hAnsi="Times New Roman"/>
          <w:bCs/>
          <w:color w:val="000000"/>
          <w:sz w:val="24"/>
          <w:szCs w:val="24"/>
          <w:lang w:val="uk-UA" w:eastAsia="ru-RU" w:bidi="uk-UA"/>
        </w:rPr>
        <w:t>48310000-4 - Пакети програмного забезпечення для створення документів (Програмна продукція у формі ліцензійного ключа для активації комп’ютерної програми «Система електронного документообігу АСКОД» (АСКОД Корпоративний, АСКОД WEB), іменна ліцензія)</w:t>
      </w:r>
      <w:r w:rsidR="00992307" w:rsidRPr="00B904EC">
        <w:rPr>
          <w:rFonts w:ascii="Times New Roman" w:eastAsia="Times New Roman" w:hAnsi="Times New Roman"/>
          <w:bCs/>
          <w:color w:val="000000"/>
          <w:sz w:val="24"/>
          <w:szCs w:val="24"/>
          <w:lang w:val="uk-UA" w:eastAsia="ru-RU"/>
        </w:rPr>
        <w:t>»</w:t>
      </w:r>
      <w:r w:rsidRPr="00B904EC">
        <w:rPr>
          <w:rFonts w:ascii="Times New Roman" w:eastAsia="Times New Roman" w:hAnsi="Times New Roman"/>
          <w:sz w:val="24"/>
          <w:szCs w:val="24"/>
          <w:lang w:val="uk-UA" w:eastAsia="ru-RU"/>
        </w:rPr>
        <w:t>, відповідає розрахунку видатків до кошторису Казначейства на 2021 рік (загальний фонд) за</w:t>
      </w:r>
      <w:r w:rsidR="008B2A3E" w:rsidRPr="00B904EC">
        <w:rPr>
          <w:rFonts w:ascii="Times New Roman" w:eastAsia="Times New Roman" w:hAnsi="Times New Roman"/>
          <w:sz w:val="24"/>
          <w:szCs w:val="24"/>
          <w:lang w:val="uk-UA" w:eastAsia="ru-RU"/>
        </w:rPr>
        <w:t xml:space="preserve"> </w:t>
      </w:r>
      <w:r w:rsidRPr="00B904EC">
        <w:rPr>
          <w:rFonts w:ascii="Times New Roman" w:eastAsia="Times New Roman" w:hAnsi="Times New Roman"/>
          <w:sz w:val="24"/>
          <w:szCs w:val="24"/>
          <w:lang w:val="uk-UA" w:eastAsia="ru-RU"/>
        </w:rPr>
        <w:t>КПКВК 3504010 «Керівництво та управління у сфері казначейського обслуговування».</w:t>
      </w:r>
    </w:p>
    <w:p w:rsidR="00B12373" w:rsidRPr="00B904EC" w:rsidRDefault="00B6060F"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val="uk-UA" w:eastAsia="ru-RU"/>
        </w:rPr>
      </w:pPr>
      <w:r w:rsidRPr="00B904EC">
        <w:rPr>
          <w:rFonts w:ascii="Times New Roman" w:eastAsia="Times New Roman" w:hAnsi="Times New Roman"/>
          <w:b/>
          <w:sz w:val="24"/>
          <w:szCs w:val="24"/>
          <w:lang w:val="uk-UA" w:eastAsia="ru-RU"/>
        </w:rPr>
        <w:t>Обґрунтування</w:t>
      </w:r>
      <w:r w:rsidR="00B12373" w:rsidRPr="00B904EC">
        <w:rPr>
          <w:rFonts w:ascii="Times New Roman" w:eastAsia="Times New Roman" w:hAnsi="Times New Roman"/>
          <w:b/>
          <w:sz w:val="24"/>
          <w:szCs w:val="24"/>
          <w:lang w:val="uk-UA" w:eastAsia="ru-RU"/>
        </w:rPr>
        <w:t xml:space="preserve"> очікуваної вартості предмета закупівлі</w:t>
      </w:r>
      <w:r w:rsidR="00C819C9" w:rsidRPr="00B904EC">
        <w:rPr>
          <w:rFonts w:ascii="Times New Roman" w:eastAsia="Times New Roman" w:hAnsi="Times New Roman"/>
          <w:b/>
          <w:sz w:val="24"/>
          <w:szCs w:val="24"/>
          <w:lang w:val="uk-UA" w:eastAsia="ru-RU"/>
        </w:rPr>
        <w:t>:</w:t>
      </w:r>
    </w:p>
    <w:p w:rsidR="00DD00C2" w:rsidRPr="002606B3" w:rsidRDefault="007906E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val="uk-UA" w:eastAsia="ru-RU"/>
        </w:rPr>
      </w:pPr>
      <w:r w:rsidRPr="002606B3">
        <w:rPr>
          <w:rFonts w:ascii="Times New Roman" w:eastAsia="Times New Roman" w:hAnsi="Times New Roman"/>
          <w:bCs/>
          <w:color w:val="000000"/>
          <w:sz w:val="24"/>
          <w:szCs w:val="24"/>
          <w:lang w:val="uk-UA" w:eastAsia="ru-RU"/>
        </w:rPr>
        <w:t xml:space="preserve">Очікувана вартість закупівлі </w:t>
      </w:r>
      <w:r w:rsidR="002606B3" w:rsidRPr="002606B3">
        <w:rPr>
          <w:rFonts w:ascii="Times New Roman" w:eastAsia="Times New Roman" w:hAnsi="Times New Roman"/>
          <w:bCs/>
          <w:color w:val="000000"/>
          <w:sz w:val="24"/>
          <w:szCs w:val="24"/>
          <w:lang w:val="uk-UA" w:eastAsia="ru-RU"/>
        </w:rPr>
        <w:t xml:space="preserve">673 од. іменних ліцензій для активації комп’ютерної програми «Система електронного документообігу АСКОД» (АСКОД Корпоративний, АСКОД WEB) </w:t>
      </w:r>
      <w:r w:rsidRPr="002606B3">
        <w:rPr>
          <w:rFonts w:ascii="Times New Roman" w:eastAsia="Times New Roman" w:hAnsi="Times New Roman"/>
          <w:bCs/>
          <w:color w:val="000000"/>
          <w:sz w:val="24"/>
          <w:szCs w:val="24"/>
          <w:lang w:val="uk-UA" w:eastAsia="ru-RU"/>
        </w:rPr>
        <w:t>розрахована відповідно до комерційн</w:t>
      </w:r>
      <w:r w:rsidR="00825256" w:rsidRPr="002606B3">
        <w:rPr>
          <w:rFonts w:ascii="Times New Roman" w:eastAsia="Times New Roman" w:hAnsi="Times New Roman"/>
          <w:bCs/>
          <w:color w:val="000000"/>
          <w:sz w:val="24"/>
          <w:szCs w:val="24"/>
          <w:lang w:val="uk-UA" w:eastAsia="ru-RU"/>
        </w:rPr>
        <w:t xml:space="preserve">ої </w:t>
      </w:r>
      <w:r w:rsidRPr="002606B3">
        <w:rPr>
          <w:rFonts w:ascii="Times New Roman" w:eastAsia="Times New Roman" w:hAnsi="Times New Roman"/>
          <w:bCs/>
          <w:color w:val="000000"/>
          <w:sz w:val="24"/>
          <w:szCs w:val="24"/>
          <w:lang w:val="uk-UA" w:eastAsia="ru-RU"/>
        </w:rPr>
        <w:t xml:space="preserve">пропозицій </w:t>
      </w:r>
      <w:r w:rsidR="00825256" w:rsidRPr="002606B3">
        <w:rPr>
          <w:rFonts w:ascii="Times New Roman" w:eastAsia="Times New Roman" w:hAnsi="Times New Roman"/>
          <w:bCs/>
          <w:color w:val="000000"/>
          <w:sz w:val="24"/>
          <w:szCs w:val="24"/>
          <w:lang w:val="uk-UA" w:eastAsia="ru-RU"/>
        </w:rPr>
        <w:t xml:space="preserve">АТ «ІнфоПлюс» </w:t>
      </w:r>
      <w:r w:rsidR="002606B3" w:rsidRPr="002606B3">
        <w:rPr>
          <w:rFonts w:ascii="Times New Roman" w:eastAsia="Times New Roman" w:hAnsi="Times New Roman"/>
          <w:bCs/>
          <w:color w:val="000000"/>
          <w:sz w:val="24"/>
          <w:szCs w:val="24"/>
          <w:lang w:val="uk-UA" w:eastAsia="ru-RU"/>
        </w:rPr>
        <w:t xml:space="preserve">від 10.11.2011 </w:t>
      </w:r>
      <w:r w:rsidR="006D35BE">
        <w:rPr>
          <w:rFonts w:ascii="Times New Roman" w:eastAsia="Times New Roman" w:hAnsi="Times New Roman"/>
          <w:bCs/>
          <w:color w:val="000000"/>
          <w:sz w:val="24"/>
          <w:szCs w:val="24"/>
          <w:lang w:val="uk-UA" w:eastAsia="ru-RU"/>
        </w:rPr>
        <w:br/>
      </w:r>
      <w:r w:rsidR="002606B3" w:rsidRPr="002606B3">
        <w:rPr>
          <w:rFonts w:ascii="Times New Roman" w:eastAsia="Times New Roman" w:hAnsi="Times New Roman"/>
          <w:bCs/>
          <w:color w:val="000000"/>
          <w:sz w:val="24"/>
          <w:szCs w:val="24"/>
          <w:lang w:val="uk-UA" w:eastAsia="ru-RU"/>
        </w:rPr>
        <w:t xml:space="preserve">№ 1031/07 </w:t>
      </w:r>
      <w:r w:rsidRPr="002606B3">
        <w:rPr>
          <w:rFonts w:ascii="Times New Roman" w:eastAsia="Times New Roman" w:hAnsi="Times New Roman"/>
          <w:bCs/>
          <w:color w:val="000000"/>
          <w:sz w:val="24"/>
          <w:szCs w:val="24"/>
          <w:lang w:val="uk-UA" w:eastAsia="ru-RU"/>
        </w:rPr>
        <w:t xml:space="preserve">та становить </w:t>
      </w:r>
      <w:r w:rsidR="006D35BE" w:rsidRPr="006D35BE">
        <w:rPr>
          <w:rFonts w:ascii="Times New Roman" w:eastAsia="Times New Roman" w:hAnsi="Times New Roman"/>
          <w:bCs/>
          <w:color w:val="000000"/>
          <w:sz w:val="24"/>
          <w:szCs w:val="24"/>
          <w:lang w:val="uk-UA" w:eastAsia="ru-RU"/>
        </w:rPr>
        <w:t xml:space="preserve">1 413 300,00 грн </w:t>
      </w:r>
      <w:r w:rsidR="00825256" w:rsidRPr="002606B3">
        <w:rPr>
          <w:rFonts w:ascii="Times New Roman" w:eastAsia="Times New Roman" w:hAnsi="Times New Roman"/>
          <w:bCs/>
          <w:color w:val="000000"/>
          <w:sz w:val="24"/>
          <w:szCs w:val="24"/>
          <w:lang w:val="uk-UA" w:eastAsia="ru-RU"/>
        </w:rPr>
        <w:t>бе</w:t>
      </w:r>
      <w:r w:rsidRPr="002606B3">
        <w:rPr>
          <w:rFonts w:ascii="Times New Roman" w:eastAsia="Times New Roman" w:hAnsi="Times New Roman"/>
          <w:bCs/>
          <w:color w:val="000000"/>
          <w:sz w:val="24"/>
          <w:szCs w:val="24"/>
          <w:lang w:val="uk-UA" w:eastAsia="ru-RU"/>
        </w:rPr>
        <w:t>з ПДВ, що відповідає розміру бюджетного призначення</w:t>
      </w:r>
      <w:r w:rsidR="00DD00C2" w:rsidRPr="002606B3">
        <w:rPr>
          <w:rFonts w:ascii="Times New Roman" w:eastAsia="Times New Roman" w:hAnsi="Times New Roman"/>
          <w:bCs/>
          <w:color w:val="000000"/>
          <w:sz w:val="24"/>
          <w:szCs w:val="24"/>
          <w:lang w:val="uk-UA" w:eastAsia="ru-RU"/>
        </w:rPr>
        <w:t>.</w:t>
      </w:r>
    </w:p>
    <w:p w:rsidR="00BB6FF0" w:rsidRPr="002606B3" w:rsidRDefault="00BB6FF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val="uk-UA" w:eastAsia="ru-RU"/>
        </w:rPr>
      </w:pPr>
    </w:p>
    <w:p w:rsidR="00D03707" w:rsidRPr="00B904EC" w:rsidRDefault="00D03707">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val="uk-UA" w:eastAsia="ru-RU"/>
        </w:rPr>
      </w:pPr>
    </w:p>
    <w:sectPr w:rsidR="00D03707" w:rsidRPr="00B904EC" w:rsidSect="00F935F7">
      <w:headerReference w:type="default" r:id="rId7"/>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338" w:rsidRDefault="00AB7338" w:rsidP="009A525D">
      <w:pPr>
        <w:spacing w:after="0" w:line="240" w:lineRule="auto"/>
      </w:pPr>
      <w:r>
        <w:separator/>
      </w:r>
    </w:p>
  </w:endnote>
  <w:endnote w:type="continuationSeparator" w:id="0">
    <w:p w:rsidR="00AB7338" w:rsidRDefault="00AB7338" w:rsidP="009A5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UkrainianTimesET">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338" w:rsidRDefault="00AB7338" w:rsidP="009A525D">
      <w:pPr>
        <w:spacing w:after="0" w:line="240" w:lineRule="auto"/>
      </w:pPr>
      <w:r>
        <w:separator/>
      </w:r>
    </w:p>
  </w:footnote>
  <w:footnote w:type="continuationSeparator" w:id="0">
    <w:p w:rsidR="00AB7338" w:rsidRDefault="00AB7338" w:rsidP="009A52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707" w:rsidRPr="00E65581" w:rsidRDefault="00D03707" w:rsidP="009A525D">
    <w:pPr>
      <w:pStyle w:val="a8"/>
      <w:jc w:val="center"/>
      <w:rPr>
        <w:rFonts w:ascii="Times New Roman" w:hAnsi="Times New Roman"/>
        <w:sz w:val="24"/>
        <w:szCs w:val="24"/>
      </w:rPr>
    </w:pPr>
    <w:r w:rsidRPr="00E65581">
      <w:rPr>
        <w:rFonts w:ascii="Times New Roman" w:hAnsi="Times New Roman"/>
        <w:sz w:val="24"/>
        <w:szCs w:val="24"/>
      </w:rPr>
      <w:fldChar w:fldCharType="begin"/>
    </w:r>
    <w:r w:rsidRPr="00E65581">
      <w:rPr>
        <w:rFonts w:ascii="Times New Roman" w:hAnsi="Times New Roman"/>
        <w:sz w:val="24"/>
        <w:szCs w:val="24"/>
      </w:rPr>
      <w:instrText>PAGE   \* MERGEFORMAT</w:instrText>
    </w:r>
    <w:r w:rsidRPr="00E65581">
      <w:rPr>
        <w:rFonts w:ascii="Times New Roman" w:hAnsi="Times New Roman"/>
        <w:sz w:val="24"/>
        <w:szCs w:val="24"/>
      </w:rPr>
      <w:fldChar w:fldCharType="separate"/>
    </w:r>
    <w:r w:rsidR="003C43CD">
      <w:rPr>
        <w:rFonts w:ascii="Times New Roman" w:hAnsi="Times New Roman"/>
        <w:noProof/>
        <w:sz w:val="24"/>
        <w:szCs w:val="24"/>
      </w:rPr>
      <w:t>2</w:t>
    </w:r>
    <w:r w:rsidRPr="00E65581">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79D"/>
    <w:multiLevelType w:val="hybridMultilevel"/>
    <w:tmpl w:val="64C8E05C"/>
    <w:lvl w:ilvl="0" w:tplc="40C403AA">
      <w:start w:val="1"/>
      <w:numFmt w:val="bullet"/>
      <w:lvlText w:val="­"/>
      <w:lvlJc w:val="left"/>
      <w:pPr>
        <w:ind w:left="1779" w:hanging="360"/>
      </w:pPr>
      <w:rPr>
        <w:rFonts w:ascii="Times New Roman" w:hAnsi="Times New Roman" w:cs="Times New Roman" w:hint="default"/>
      </w:rPr>
    </w:lvl>
    <w:lvl w:ilvl="1" w:tplc="04220003">
      <w:start w:val="1"/>
      <w:numFmt w:val="bullet"/>
      <w:lvlText w:val="o"/>
      <w:lvlJc w:val="left"/>
      <w:pPr>
        <w:ind w:left="2499" w:hanging="360"/>
      </w:pPr>
      <w:rPr>
        <w:rFonts w:ascii="Courier New" w:hAnsi="Courier New" w:cs="Courier New" w:hint="default"/>
      </w:rPr>
    </w:lvl>
    <w:lvl w:ilvl="2" w:tplc="04220005">
      <w:start w:val="1"/>
      <w:numFmt w:val="bullet"/>
      <w:lvlText w:val=""/>
      <w:lvlJc w:val="left"/>
      <w:pPr>
        <w:ind w:left="3219" w:hanging="360"/>
      </w:pPr>
      <w:rPr>
        <w:rFonts w:ascii="Wingdings" w:hAnsi="Wingdings" w:hint="default"/>
      </w:rPr>
    </w:lvl>
    <w:lvl w:ilvl="3" w:tplc="04220001">
      <w:start w:val="1"/>
      <w:numFmt w:val="bullet"/>
      <w:lvlText w:val=""/>
      <w:lvlJc w:val="left"/>
      <w:pPr>
        <w:ind w:left="3939" w:hanging="360"/>
      </w:pPr>
      <w:rPr>
        <w:rFonts w:ascii="Symbol" w:hAnsi="Symbol" w:hint="default"/>
      </w:rPr>
    </w:lvl>
    <w:lvl w:ilvl="4" w:tplc="04220003">
      <w:start w:val="1"/>
      <w:numFmt w:val="bullet"/>
      <w:lvlText w:val="o"/>
      <w:lvlJc w:val="left"/>
      <w:pPr>
        <w:ind w:left="4659" w:hanging="360"/>
      </w:pPr>
      <w:rPr>
        <w:rFonts w:ascii="Courier New" w:hAnsi="Courier New" w:cs="Courier New" w:hint="default"/>
      </w:rPr>
    </w:lvl>
    <w:lvl w:ilvl="5" w:tplc="04220005">
      <w:start w:val="1"/>
      <w:numFmt w:val="bullet"/>
      <w:lvlText w:val=""/>
      <w:lvlJc w:val="left"/>
      <w:pPr>
        <w:ind w:left="5379" w:hanging="360"/>
      </w:pPr>
      <w:rPr>
        <w:rFonts w:ascii="Wingdings" w:hAnsi="Wingdings" w:hint="default"/>
      </w:rPr>
    </w:lvl>
    <w:lvl w:ilvl="6" w:tplc="04220001">
      <w:start w:val="1"/>
      <w:numFmt w:val="bullet"/>
      <w:lvlText w:val=""/>
      <w:lvlJc w:val="left"/>
      <w:pPr>
        <w:ind w:left="6099" w:hanging="360"/>
      </w:pPr>
      <w:rPr>
        <w:rFonts w:ascii="Symbol" w:hAnsi="Symbol" w:hint="default"/>
      </w:rPr>
    </w:lvl>
    <w:lvl w:ilvl="7" w:tplc="04220003">
      <w:start w:val="1"/>
      <w:numFmt w:val="bullet"/>
      <w:lvlText w:val="o"/>
      <w:lvlJc w:val="left"/>
      <w:pPr>
        <w:ind w:left="6819" w:hanging="360"/>
      </w:pPr>
      <w:rPr>
        <w:rFonts w:ascii="Courier New" w:hAnsi="Courier New" w:cs="Courier New" w:hint="default"/>
      </w:rPr>
    </w:lvl>
    <w:lvl w:ilvl="8" w:tplc="04220005">
      <w:start w:val="1"/>
      <w:numFmt w:val="bullet"/>
      <w:lvlText w:val=""/>
      <w:lvlJc w:val="left"/>
      <w:pPr>
        <w:ind w:left="7539" w:hanging="360"/>
      </w:pPr>
      <w:rPr>
        <w:rFonts w:ascii="Wingdings" w:hAnsi="Wingdings" w:hint="default"/>
      </w:rPr>
    </w:lvl>
  </w:abstractNum>
  <w:abstractNum w:abstractNumId="1">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6">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90D067A"/>
    <w:multiLevelType w:val="hybridMultilevel"/>
    <w:tmpl w:val="5A6A2B84"/>
    <w:lvl w:ilvl="0" w:tplc="73A29C64">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5BA05710"/>
    <w:multiLevelType w:val="hybridMultilevel"/>
    <w:tmpl w:val="821E3D8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600E5722"/>
    <w:multiLevelType w:val="multilevel"/>
    <w:tmpl w:val="307A3926"/>
    <w:lvl w:ilvl="0">
      <w:start w:val="1"/>
      <w:numFmt w:val="decimal"/>
      <w:lvlText w:val="2.%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772D56BB"/>
    <w:multiLevelType w:val="hybridMultilevel"/>
    <w:tmpl w:val="265E67F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1"/>
    <w:footnote w:id="0"/>
  </w:footnotePr>
  <w:endnotePr>
    <w:endnote w:id="-1"/>
    <w:endnote w:id="0"/>
  </w:endnotePr>
  <w:compat/>
  <w:rsids>
    <w:rsidRoot w:val="000B1F80"/>
    <w:rsid w:val="000210D2"/>
    <w:rsid w:val="0003009B"/>
    <w:rsid w:val="00052530"/>
    <w:rsid w:val="000720EB"/>
    <w:rsid w:val="00080724"/>
    <w:rsid w:val="000920B4"/>
    <w:rsid w:val="000A6027"/>
    <w:rsid w:val="000B1F80"/>
    <w:rsid w:val="000C58C4"/>
    <w:rsid w:val="000C63E5"/>
    <w:rsid w:val="000D292C"/>
    <w:rsid w:val="000F0F92"/>
    <w:rsid w:val="00110561"/>
    <w:rsid w:val="001478B0"/>
    <w:rsid w:val="00150D52"/>
    <w:rsid w:val="001B0A74"/>
    <w:rsid w:val="001B3984"/>
    <w:rsid w:val="001D6705"/>
    <w:rsid w:val="0025477A"/>
    <w:rsid w:val="002606B3"/>
    <w:rsid w:val="00274606"/>
    <w:rsid w:val="002B2C45"/>
    <w:rsid w:val="002B4BE2"/>
    <w:rsid w:val="002E3C3C"/>
    <w:rsid w:val="00302ABA"/>
    <w:rsid w:val="00305649"/>
    <w:rsid w:val="00310B13"/>
    <w:rsid w:val="00331D01"/>
    <w:rsid w:val="0036602B"/>
    <w:rsid w:val="00370C4C"/>
    <w:rsid w:val="003A756B"/>
    <w:rsid w:val="003C43CD"/>
    <w:rsid w:val="003E5B52"/>
    <w:rsid w:val="00404E80"/>
    <w:rsid w:val="004206A1"/>
    <w:rsid w:val="004340B4"/>
    <w:rsid w:val="00454B0E"/>
    <w:rsid w:val="00456EF8"/>
    <w:rsid w:val="00461A46"/>
    <w:rsid w:val="004742A6"/>
    <w:rsid w:val="0049681E"/>
    <w:rsid w:val="004A362D"/>
    <w:rsid w:val="004D0D97"/>
    <w:rsid w:val="004E4296"/>
    <w:rsid w:val="00502267"/>
    <w:rsid w:val="0054392E"/>
    <w:rsid w:val="005621FD"/>
    <w:rsid w:val="00575E3F"/>
    <w:rsid w:val="00595B53"/>
    <w:rsid w:val="005B1643"/>
    <w:rsid w:val="005B68B5"/>
    <w:rsid w:val="005C2EAF"/>
    <w:rsid w:val="005C74E3"/>
    <w:rsid w:val="005E1925"/>
    <w:rsid w:val="005E71BF"/>
    <w:rsid w:val="006124A8"/>
    <w:rsid w:val="0062468A"/>
    <w:rsid w:val="00646B55"/>
    <w:rsid w:val="00690E6C"/>
    <w:rsid w:val="006A1BE5"/>
    <w:rsid w:val="006A4ABD"/>
    <w:rsid w:val="006B0457"/>
    <w:rsid w:val="006C4498"/>
    <w:rsid w:val="006C4DEA"/>
    <w:rsid w:val="006D35BE"/>
    <w:rsid w:val="006E22BA"/>
    <w:rsid w:val="006E2BA6"/>
    <w:rsid w:val="00706046"/>
    <w:rsid w:val="00767F7D"/>
    <w:rsid w:val="00786FBE"/>
    <w:rsid w:val="007906E0"/>
    <w:rsid w:val="007978FF"/>
    <w:rsid w:val="007F043B"/>
    <w:rsid w:val="007F423A"/>
    <w:rsid w:val="00825256"/>
    <w:rsid w:val="0083510B"/>
    <w:rsid w:val="00835FB4"/>
    <w:rsid w:val="00853FAA"/>
    <w:rsid w:val="008B26F8"/>
    <w:rsid w:val="008B2A3E"/>
    <w:rsid w:val="008C2D15"/>
    <w:rsid w:val="008E189B"/>
    <w:rsid w:val="00901E9E"/>
    <w:rsid w:val="00903376"/>
    <w:rsid w:val="00931D71"/>
    <w:rsid w:val="00946262"/>
    <w:rsid w:val="009527A7"/>
    <w:rsid w:val="00966E21"/>
    <w:rsid w:val="00967420"/>
    <w:rsid w:val="00987001"/>
    <w:rsid w:val="00992307"/>
    <w:rsid w:val="009A525D"/>
    <w:rsid w:val="009D6843"/>
    <w:rsid w:val="009F397E"/>
    <w:rsid w:val="00A1445B"/>
    <w:rsid w:val="00A14C1A"/>
    <w:rsid w:val="00A665DE"/>
    <w:rsid w:val="00A83726"/>
    <w:rsid w:val="00AA0749"/>
    <w:rsid w:val="00AB64C8"/>
    <w:rsid w:val="00AB7338"/>
    <w:rsid w:val="00AD63A6"/>
    <w:rsid w:val="00AD71AB"/>
    <w:rsid w:val="00AD7AF3"/>
    <w:rsid w:val="00B12373"/>
    <w:rsid w:val="00B17519"/>
    <w:rsid w:val="00B56B6D"/>
    <w:rsid w:val="00B6060F"/>
    <w:rsid w:val="00B904EC"/>
    <w:rsid w:val="00B923E3"/>
    <w:rsid w:val="00BB6FF0"/>
    <w:rsid w:val="00BF32AE"/>
    <w:rsid w:val="00BF4FED"/>
    <w:rsid w:val="00C535FE"/>
    <w:rsid w:val="00C666AF"/>
    <w:rsid w:val="00C819C9"/>
    <w:rsid w:val="00CA5D5B"/>
    <w:rsid w:val="00CB0FAA"/>
    <w:rsid w:val="00CC3087"/>
    <w:rsid w:val="00CD7109"/>
    <w:rsid w:val="00D03707"/>
    <w:rsid w:val="00D10FDF"/>
    <w:rsid w:val="00D20043"/>
    <w:rsid w:val="00D417A2"/>
    <w:rsid w:val="00D9634E"/>
    <w:rsid w:val="00DB1DF8"/>
    <w:rsid w:val="00DC3684"/>
    <w:rsid w:val="00DD00C2"/>
    <w:rsid w:val="00DD2003"/>
    <w:rsid w:val="00E04F0B"/>
    <w:rsid w:val="00E20C71"/>
    <w:rsid w:val="00E33FD8"/>
    <w:rsid w:val="00E5316E"/>
    <w:rsid w:val="00E65581"/>
    <w:rsid w:val="00EB24B0"/>
    <w:rsid w:val="00EC7002"/>
    <w:rsid w:val="00EE74B4"/>
    <w:rsid w:val="00EF25B8"/>
    <w:rsid w:val="00F13ECF"/>
    <w:rsid w:val="00F176CC"/>
    <w:rsid w:val="00F61527"/>
    <w:rsid w:val="00F81C73"/>
    <w:rsid w:val="00F935F7"/>
    <w:rsid w:val="00FC3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lang/>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lang/>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rPr>
      <w:lang/>
    </w:r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rPr>
      <w:lang/>
    </w:r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Normal">
    <w:name w:val="Normal"/>
    <w:rsid w:val="00A665DE"/>
    <w:pPr>
      <w:ind w:firstLine="720"/>
      <w:jc w:val="both"/>
    </w:pPr>
    <w:rPr>
      <w:rFonts w:ascii="Times New Roman" w:eastAsia="Times New Roman" w:hAnsi="Times New Roman"/>
      <w:sz w:val="28"/>
      <w:lang w:val="uk-UA"/>
    </w:rPr>
  </w:style>
</w:styles>
</file>

<file path=word/webSettings.xml><?xml version="1.0" encoding="utf-8"?>
<w:webSettings xmlns:r="http://schemas.openxmlformats.org/officeDocument/2006/relationships" xmlns:w="http://schemas.openxmlformats.org/wordprocessingml/2006/main">
  <w:divs>
    <w:div w:id="89785021">
      <w:bodyDiv w:val="1"/>
      <w:marLeft w:val="0"/>
      <w:marRight w:val="0"/>
      <w:marTop w:val="0"/>
      <w:marBottom w:val="0"/>
      <w:divBdr>
        <w:top w:val="none" w:sz="0" w:space="0" w:color="auto"/>
        <w:left w:val="none" w:sz="0" w:space="0" w:color="auto"/>
        <w:bottom w:val="none" w:sz="0" w:space="0" w:color="auto"/>
        <w:right w:val="none" w:sz="0" w:space="0" w:color="auto"/>
      </w:divBdr>
    </w:div>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 w:id="14560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6000</Characters>
  <Application>Microsoft Office Word</Application>
  <DocSecurity>0</DocSecurity>
  <Lines>50</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2800-polishukM</cp:lastModifiedBy>
  <cp:revision>2</cp:revision>
  <cp:lastPrinted>2020-12-28T08:57:00Z</cp:lastPrinted>
  <dcterms:created xsi:type="dcterms:W3CDTF">2021-12-10T11:44:00Z</dcterms:created>
  <dcterms:modified xsi:type="dcterms:W3CDTF">2021-12-10T11:44:00Z</dcterms:modified>
</cp:coreProperties>
</file>