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48" w:rsidRDefault="00E01148" w:rsidP="00297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>(відповідно до пункту 4</w:t>
      </w:r>
      <w:r w:rsidRPr="00637669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63766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37669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0B1F80" w:rsidRPr="00637669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</w:t>
      </w:r>
      <w:proofErr w:type="spellStart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казначейська</w:t>
      </w:r>
      <w:proofErr w:type="spellEnd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</w:t>
      </w:r>
      <w:proofErr w:type="spellStart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. Бастіонна, </w:t>
      </w:r>
      <w:smartTag w:uri="urn:schemas-microsoft-com:office:smarttags" w:element="metricconverter">
        <w:smartTagPr>
          <w:attr w:name="ProductID" w:val="6, м"/>
        </w:smartTagPr>
        <w:r w:rsidRPr="00637669">
          <w:rPr>
            <w:rFonts w:ascii="Times New Roman" w:eastAsia="Times New Roman" w:hAnsi="Times New Roman"/>
            <w:sz w:val="28"/>
            <w:szCs w:val="28"/>
            <w:lang w:eastAsia="ru-RU"/>
          </w:rPr>
          <w:t>6, м</w:t>
        </w:r>
      </w:smartTag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. Київ, 01601; код за ЄДРПОУ – 37567646; категорія замовника – орган державної влади.</w:t>
      </w:r>
    </w:p>
    <w:p w:rsidR="00E71482" w:rsidRPr="00E71482" w:rsidRDefault="000B1F80" w:rsidP="00CB42E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Назва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предмета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із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зазначенням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коду за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Єдиним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закупівельним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словником (у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разі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поділу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лоти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такі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відомості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повинні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зазначатися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стосовно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кожного лота) та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назви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відповідних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класифікаторів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предмета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частин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предмета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лотів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(за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наявності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): </w:t>
      </w:r>
      <w:r w:rsidR="003C45AB" w:rsidRPr="00E71482">
        <w:rPr>
          <w:rFonts w:ascii="Times New Roman" w:hAnsi="Times New Roman"/>
          <w:sz w:val="28"/>
          <w:szCs w:val="28"/>
        </w:rPr>
        <w:t>«</w:t>
      </w:r>
      <w:r w:rsidR="00395056" w:rsidRPr="00E71482">
        <w:rPr>
          <w:rFonts w:eastAsia="Times New Roman"/>
          <w:bCs/>
          <w:color w:val="000000"/>
          <w:sz w:val="28"/>
          <w:szCs w:val="28"/>
        </w:rPr>
        <w:t xml:space="preserve"> </w:t>
      </w:r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«</w:t>
      </w:r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72260000-5 – 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Послуги</w:t>
      </w:r>
      <w:proofErr w:type="spellEnd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пов’язані</w:t>
      </w:r>
      <w:proofErr w:type="spellEnd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з</w:t>
      </w:r>
      <w:proofErr w:type="spellEnd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програмним</w:t>
      </w:r>
      <w:proofErr w:type="spellEnd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забезпеченням</w:t>
      </w:r>
      <w:proofErr w:type="spellEnd"/>
      <w:r w:rsidR="00395056" w:rsidRPr="00E714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Постачання</w:t>
      </w:r>
      <w:proofErr w:type="spellEnd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впровадження</w:t>
      </w:r>
      <w:proofErr w:type="spellEnd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нових</w:t>
      </w:r>
      <w:proofErr w:type="spellEnd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версій</w:t>
      </w:r>
      <w:proofErr w:type="spellEnd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програмних</w:t>
      </w:r>
      <w:proofErr w:type="spellEnd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>засобів</w:t>
      </w:r>
      <w:proofErr w:type="spellEnd"/>
      <w:r w:rsidR="00395056" w:rsidRPr="00E7148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КЗІ)</w:t>
      </w:r>
      <w:r w:rsidR="003C45AB" w:rsidRPr="00E71482">
        <w:rPr>
          <w:rFonts w:ascii="Times New Roman" w:hAnsi="Times New Roman"/>
          <w:sz w:val="28"/>
          <w:szCs w:val="28"/>
        </w:rPr>
        <w:t>».</w:t>
      </w:r>
    </w:p>
    <w:p w:rsidR="00E71482" w:rsidRPr="00E71482" w:rsidRDefault="000B1F80" w:rsidP="00CB42E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71482" w:rsidRPr="00E71482">
        <w:rPr>
          <w:rFonts w:ascii="Times New Roman" w:hAnsi="Times New Roman"/>
          <w:sz w:val="28"/>
          <w:szCs w:val="28"/>
          <w:lang w:val="uk-UA"/>
        </w:rPr>
        <w:t>UA-2021-0</w:t>
      </w:r>
      <w:r w:rsidR="00E71482" w:rsidRPr="00E71482">
        <w:rPr>
          <w:rFonts w:ascii="Times New Roman" w:hAnsi="Times New Roman"/>
          <w:sz w:val="28"/>
          <w:szCs w:val="28"/>
          <w:lang w:val="ru-RU"/>
        </w:rPr>
        <w:t>7</w:t>
      </w:r>
      <w:r w:rsidR="00E71482" w:rsidRPr="00E71482">
        <w:rPr>
          <w:rFonts w:ascii="Times New Roman" w:hAnsi="Times New Roman"/>
          <w:sz w:val="28"/>
          <w:szCs w:val="28"/>
          <w:lang w:val="uk-UA"/>
        </w:rPr>
        <w:t>-</w:t>
      </w:r>
      <w:r w:rsidR="00E71482" w:rsidRPr="00E71482">
        <w:rPr>
          <w:rFonts w:ascii="Times New Roman" w:hAnsi="Times New Roman"/>
          <w:sz w:val="28"/>
          <w:szCs w:val="28"/>
          <w:lang w:val="ru-RU"/>
        </w:rPr>
        <w:t>22</w:t>
      </w:r>
      <w:r w:rsidR="00E71482" w:rsidRPr="00E71482">
        <w:rPr>
          <w:rFonts w:ascii="Times New Roman" w:hAnsi="Times New Roman"/>
          <w:sz w:val="28"/>
          <w:szCs w:val="28"/>
          <w:lang w:val="uk-UA"/>
        </w:rPr>
        <w:t>-</w:t>
      </w:r>
      <w:r w:rsidR="00E71482" w:rsidRPr="00E71482">
        <w:rPr>
          <w:rFonts w:ascii="Times New Roman" w:hAnsi="Times New Roman"/>
          <w:sz w:val="28"/>
          <w:szCs w:val="28"/>
          <w:lang w:val="ru-RU"/>
        </w:rPr>
        <w:t>007498</w:t>
      </w:r>
      <w:r w:rsidR="00E71482" w:rsidRPr="00E71482">
        <w:rPr>
          <w:rFonts w:ascii="Times New Roman" w:hAnsi="Times New Roman"/>
          <w:sz w:val="28"/>
          <w:szCs w:val="28"/>
          <w:lang w:val="uk-UA"/>
        </w:rPr>
        <w:t>-</w:t>
      </w:r>
      <w:r w:rsidR="00E71482" w:rsidRPr="00E71482">
        <w:rPr>
          <w:rFonts w:ascii="Times New Roman" w:hAnsi="Times New Roman"/>
          <w:sz w:val="28"/>
          <w:szCs w:val="28"/>
          <w:lang w:val="en-US"/>
        </w:rPr>
        <w:t>b</w:t>
      </w:r>
      <w:r w:rsidR="00E71482" w:rsidRPr="00E7148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C82757" w:rsidRPr="00E71482" w:rsidRDefault="00595B53" w:rsidP="00CB42E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технічних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якісних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характеристик предмета </w:t>
      </w:r>
      <w:proofErr w:type="spellStart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D4B6A"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52860" w:rsidRPr="00E71482">
        <w:rPr>
          <w:rFonts w:ascii="Times New Roman" w:eastAsia="Times New Roman" w:hAnsi="Times New Roman"/>
          <w:sz w:val="28"/>
          <w:szCs w:val="28"/>
          <w:lang w:eastAsia="ru-RU"/>
        </w:rPr>
        <w:t>технічні</w:t>
      </w:r>
      <w:proofErr w:type="spellEnd"/>
      <w:r w:rsidR="00952860" w:rsidRPr="00E71482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952860" w:rsidRPr="00E71482">
        <w:rPr>
          <w:rFonts w:ascii="Times New Roman" w:eastAsia="Times New Roman" w:hAnsi="Times New Roman"/>
          <w:sz w:val="28"/>
          <w:szCs w:val="28"/>
          <w:lang w:eastAsia="ru-RU"/>
        </w:rPr>
        <w:t>якісні</w:t>
      </w:r>
      <w:proofErr w:type="spellEnd"/>
      <w:r w:rsidR="00952860" w:rsidRPr="00E71482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характеристики предмета </w:t>
      </w:r>
      <w:proofErr w:type="spellStart"/>
      <w:r w:rsidR="00952860" w:rsidRPr="00E71482">
        <w:rPr>
          <w:rFonts w:ascii="Times New Roman" w:eastAsia="Times New Roman" w:hAnsi="Times New Roman"/>
          <w:sz w:val="28"/>
          <w:szCs w:val="28"/>
          <w:lang w:eastAsia="ru-RU"/>
        </w:rPr>
        <w:t>закупівлі</w:t>
      </w:r>
      <w:proofErr w:type="spellEnd"/>
      <w:r w:rsidR="00952860" w:rsidRPr="00E71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B42EE" w:rsidRPr="00E71482">
        <w:rPr>
          <w:rFonts w:ascii="Times New Roman" w:eastAsia="Times New Roman" w:hAnsi="Times New Roman"/>
          <w:sz w:val="28"/>
          <w:szCs w:val="28"/>
          <w:lang w:eastAsia="ru-RU"/>
        </w:rPr>
        <w:t>обумовлені</w:t>
      </w:r>
      <w:proofErr w:type="spellEnd"/>
      <w:r w:rsidR="00C82757" w:rsidRPr="00E7148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необхідністю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нового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засобу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кваліфікованого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підпису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ключа «SECURE TOKEN-338», а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також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стандарту ДСТУ 7624:2014 «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757" w:rsidRPr="00E71482">
        <w:rPr>
          <w:rFonts w:ascii="Times New Roman" w:hAnsi="Times New Roman"/>
          <w:sz w:val="28"/>
          <w:szCs w:val="28"/>
        </w:rPr>
        <w:t>технології</w:t>
      </w:r>
      <w:proofErr w:type="spellEnd"/>
      <w:r w:rsidR="00C82757" w:rsidRPr="00E71482">
        <w:rPr>
          <w:rFonts w:ascii="Times New Roman" w:hAnsi="Times New Roman"/>
          <w:sz w:val="28"/>
          <w:szCs w:val="28"/>
        </w:rPr>
        <w:t xml:space="preserve">. Криптографічний захист інформації. Алгоритм симетричного блокового перетворення», який </w:t>
      </w:r>
      <w:r w:rsidR="00C82757" w:rsidRPr="00E71482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розроблено задля поступової заміни міждержавного стандарту ДСТУ ГОСТ 28147:2009, дію якого відновлено на період  від 01.01.2019 до 01.01.2022, згідно </w:t>
      </w:r>
      <w:r w:rsidR="00C82757" w:rsidRPr="00E71482">
        <w:rPr>
          <w:rFonts w:ascii="Times New Roman" w:hAnsi="Times New Roman"/>
          <w:color w:val="000000"/>
          <w:sz w:val="28"/>
          <w:szCs w:val="28"/>
        </w:rPr>
        <w:t>наказу Державного підприємства «Український науково-дослідний і навчальний центр стандартизації, сертифікації та якості» №539 від 28.12.2018.</w:t>
      </w:r>
      <w:r w:rsidR="00C82757" w:rsidRPr="00E71482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</w:t>
      </w:r>
    </w:p>
    <w:p w:rsidR="00C82757" w:rsidRDefault="00C82757" w:rsidP="00CB42EE">
      <w:pPr>
        <w:shd w:val="clear" w:color="auto" w:fill="FFFFFF"/>
        <w:spacing w:after="120" w:line="240" w:lineRule="auto"/>
        <w:ind w:firstLine="703"/>
        <w:jc w:val="both"/>
        <w:rPr>
          <w:rFonts w:ascii="ProbaPro" w:hAnsi="ProbaPro"/>
          <w:color w:val="1D1D1B"/>
          <w:sz w:val="28"/>
          <w:szCs w:val="28"/>
          <w:shd w:val="clear" w:color="auto" w:fill="FFFFFF"/>
        </w:rPr>
      </w:pPr>
      <w:r w:rsidRPr="00CB42EE">
        <w:rPr>
          <w:rFonts w:ascii="Times New Roman" w:hAnsi="Times New Roman"/>
          <w:iCs/>
          <w:sz w:val="28"/>
          <w:szCs w:val="28"/>
        </w:rPr>
        <w:t xml:space="preserve">Оновлення </w:t>
      </w:r>
      <w:r w:rsidRPr="00CB42EE">
        <w:rPr>
          <w:rFonts w:ascii="Times New Roman" w:hAnsi="Times New Roman"/>
          <w:sz w:val="28"/>
          <w:szCs w:val="28"/>
        </w:rPr>
        <w:t xml:space="preserve">криптографічної підсистеми </w:t>
      </w:r>
      <w:proofErr w:type="spellStart"/>
      <w:r w:rsidR="00CB42EE">
        <w:rPr>
          <w:rFonts w:ascii="Times New Roman" w:hAnsi="Times New Roman"/>
          <w:iCs/>
          <w:sz w:val="28"/>
          <w:szCs w:val="28"/>
        </w:rPr>
        <w:t>програмно-технісного</w:t>
      </w:r>
      <w:proofErr w:type="spellEnd"/>
      <w:r w:rsidR="00CB42EE">
        <w:rPr>
          <w:rFonts w:ascii="Times New Roman" w:hAnsi="Times New Roman"/>
          <w:iCs/>
          <w:sz w:val="28"/>
          <w:szCs w:val="28"/>
        </w:rPr>
        <w:t xml:space="preserve"> комплексу «Акредитований центр сертифікації ключів</w:t>
      </w:r>
      <w:r w:rsidRPr="00CB42EE">
        <w:rPr>
          <w:rFonts w:ascii="Times New Roman" w:hAnsi="Times New Roman"/>
          <w:iCs/>
          <w:sz w:val="28"/>
          <w:szCs w:val="28"/>
        </w:rPr>
        <w:t xml:space="preserve"> </w:t>
      </w:r>
      <w:r w:rsidRPr="00CB42EE">
        <w:rPr>
          <w:rFonts w:ascii="Times New Roman" w:hAnsi="Times New Roman"/>
          <w:sz w:val="28"/>
          <w:szCs w:val="28"/>
        </w:rPr>
        <w:t>«</w:t>
      </w:r>
      <w:proofErr w:type="spellStart"/>
      <w:r w:rsidRPr="00CB42EE">
        <w:rPr>
          <w:rFonts w:ascii="Times New Roman" w:hAnsi="Times New Roman"/>
          <w:sz w:val="28"/>
          <w:szCs w:val="28"/>
        </w:rPr>
        <w:t>CryptoKDC</w:t>
      </w:r>
      <w:proofErr w:type="spellEnd"/>
      <w:r w:rsidRPr="00CB42EE">
        <w:rPr>
          <w:rFonts w:ascii="Times New Roman" w:hAnsi="Times New Roman"/>
          <w:sz w:val="28"/>
          <w:szCs w:val="28"/>
        </w:rPr>
        <w:t>»</w:t>
      </w:r>
      <w:r w:rsidRPr="00CB42EE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дозволить суттєво вдосконалити показники ефективності захисту інформаційно-телекомунікаційної системи </w:t>
      </w:r>
      <w:r w:rsidRPr="00CB42EE">
        <w:rPr>
          <w:rFonts w:ascii="Times New Roman" w:hAnsi="Times New Roman"/>
          <w:sz w:val="28"/>
          <w:szCs w:val="28"/>
        </w:rPr>
        <w:t xml:space="preserve">кваліфікованого надавача електронних довірчих послуг </w:t>
      </w:r>
      <w:r w:rsidRPr="00CB42EE">
        <w:rPr>
          <w:rFonts w:ascii="Times New Roman" w:hAnsi="Times New Roman"/>
          <w:iCs/>
          <w:sz w:val="28"/>
          <w:szCs w:val="28"/>
        </w:rPr>
        <w:t>Державної казначейської служби України</w:t>
      </w:r>
      <w:r w:rsidRPr="00CB42EE">
        <w:rPr>
          <w:rFonts w:ascii="ProbaPro" w:hAnsi="ProbaPro"/>
          <w:color w:val="1D1D1B"/>
          <w:sz w:val="28"/>
          <w:szCs w:val="28"/>
          <w:shd w:val="clear" w:color="auto" w:fill="FFFFFF"/>
        </w:rPr>
        <w:t>.</w:t>
      </w:r>
    </w:p>
    <w:p w:rsidR="00E24347" w:rsidRPr="00637669" w:rsidRDefault="008100D9" w:rsidP="00E2434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бюджетного </w:t>
      </w: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призначення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розмір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</w:t>
      </w:r>
      <w:proofErr w:type="spellStart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призначення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визначений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>ідповідно</w:t>
      </w:r>
      <w:proofErr w:type="spellEnd"/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>розрахунку</w:t>
      </w:r>
      <w:proofErr w:type="spellEnd"/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>кошторис</w:t>
      </w:r>
      <w:r w:rsidR="00554015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</w:t>
      </w:r>
      <w:proofErr w:type="spellStart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00D9" w:rsidRPr="00E24347" w:rsidRDefault="008100D9" w:rsidP="008100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очікуваної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вартості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предмета </w:t>
      </w: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00D9" w:rsidRPr="00637669" w:rsidRDefault="008100D9" w:rsidP="008100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0D9">
        <w:rPr>
          <w:rFonts w:ascii="Times New Roman" w:hAnsi="Times New Roman"/>
          <w:sz w:val="28"/>
          <w:szCs w:val="28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8100D9" w:rsidRPr="006770A5" w:rsidRDefault="008100D9" w:rsidP="008100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lastRenderedPageBreak/>
        <w:t xml:space="preserve">Метод, застосований для розрахунку відповідно до Методики: </w:t>
      </w:r>
      <w:r>
        <w:rPr>
          <w:rFonts w:ascii="Times New Roman" w:hAnsi="Times New Roman"/>
          <w:sz w:val="28"/>
          <w:szCs w:val="28"/>
        </w:rPr>
        <w:t>метод</w:t>
      </w:r>
      <w:r w:rsidRPr="006770A5">
        <w:rPr>
          <w:rFonts w:ascii="Times New Roman" w:hAnsi="Times New Roman"/>
          <w:sz w:val="28"/>
          <w:szCs w:val="28"/>
        </w:rPr>
        <w:t xml:space="preserve"> порівняння ринкових цін</w:t>
      </w:r>
      <w:r>
        <w:rPr>
          <w:rFonts w:ascii="Times New Roman" w:hAnsi="Times New Roman"/>
          <w:sz w:val="28"/>
          <w:szCs w:val="28"/>
        </w:rPr>
        <w:t>.</w:t>
      </w:r>
    </w:p>
    <w:p w:rsidR="008100D9" w:rsidRDefault="008100D9" w:rsidP="008100D9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100D9">
        <w:rPr>
          <w:sz w:val="28"/>
          <w:szCs w:val="28"/>
        </w:rPr>
        <w:t xml:space="preserve">Відповідно до </w:t>
      </w:r>
      <w:r w:rsidRPr="008100D9">
        <w:rPr>
          <w:color w:val="000000"/>
          <w:sz w:val="28"/>
          <w:szCs w:val="28"/>
        </w:rPr>
        <w:t>маркетингових досліджень ринку, здійснених шляхом аналізу відкритих даних, що містяться в електронній системі закупівель «</w:t>
      </w:r>
      <w:proofErr w:type="spellStart"/>
      <w:r w:rsidRPr="008100D9">
        <w:rPr>
          <w:color w:val="000000"/>
          <w:sz w:val="28"/>
          <w:szCs w:val="28"/>
          <w:lang w:val="en-US"/>
        </w:rPr>
        <w:t>ProZorro</w:t>
      </w:r>
      <w:proofErr w:type="spellEnd"/>
      <w:r w:rsidRPr="008100D9">
        <w:rPr>
          <w:color w:val="000000"/>
          <w:sz w:val="28"/>
          <w:szCs w:val="28"/>
        </w:rPr>
        <w:t>», на предмет проведених замовниками закупівель програмної продукції, аналогічної предмету закупівлі даної закупівлі, що завершились укладанням договорів, о</w:t>
      </w:r>
      <w:r w:rsidRPr="008100D9">
        <w:rPr>
          <w:sz w:val="28"/>
          <w:szCs w:val="28"/>
        </w:rPr>
        <w:t>чікувана ціна за одиницю Програмної продукції становить:</w:t>
      </w:r>
    </w:p>
    <w:p w:rsidR="008100D9" w:rsidRDefault="008100D9" w:rsidP="008100D9">
      <w:pPr>
        <w:pStyle w:val="a5"/>
        <w:spacing w:before="120" w:beforeAutospacing="0" w:after="0" w:afterAutospacing="0"/>
        <w:ind w:firstLine="709"/>
        <w:jc w:val="both"/>
      </w:pPr>
      <w:r>
        <w:rPr>
          <w:sz w:val="28"/>
          <w:szCs w:val="28"/>
        </w:rPr>
        <w:t>Ц1 = 348 000,00 грн. (</w:t>
      </w:r>
      <w:r>
        <w:rPr>
          <w:sz w:val="28"/>
          <w:szCs w:val="28"/>
          <w:lang w:val="en-US"/>
        </w:rPr>
        <w:t>UA</w:t>
      </w:r>
      <w:r w:rsidRPr="008100D9">
        <w:rPr>
          <w:sz w:val="28"/>
          <w:szCs w:val="28"/>
        </w:rPr>
        <w:t>-2017-07-14-000785-</w:t>
      </w:r>
      <w:r>
        <w:rPr>
          <w:sz w:val="28"/>
          <w:szCs w:val="28"/>
          <w:lang w:val="en-US"/>
        </w:rPr>
        <w:t>b</w:t>
      </w:r>
      <w:r w:rsidRPr="008100D9">
        <w:rPr>
          <w:sz w:val="28"/>
          <w:szCs w:val="28"/>
        </w:rPr>
        <w:t>)</w:t>
      </w:r>
      <w:r>
        <w:t>;</w:t>
      </w:r>
    </w:p>
    <w:p w:rsidR="008100D9" w:rsidRDefault="008100D9" w:rsidP="008100D9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Ц2 = 267 300,00 грн.</w:t>
      </w:r>
      <w:r w:rsidRPr="003C4F5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UA</w:t>
      </w:r>
      <w:r w:rsidRPr="003C4F5E">
        <w:rPr>
          <w:sz w:val="28"/>
          <w:szCs w:val="28"/>
        </w:rPr>
        <w:t>-</w:t>
      </w:r>
      <w:r>
        <w:rPr>
          <w:sz w:val="28"/>
          <w:szCs w:val="28"/>
        </w:rPr>
        <w:t>2020-06-15-005784</w:t>
      </w:r>
      <w:r w:rsidRPr="003C4F5E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3C4F5E">
        <w:rPr>
          <w:sz w:val="28"/>
          <w:szCs w:val="28"/>
        </w:rPr>
        <w:t>)</w:t>
      </w:r>
      <w:r>
        <w:t>;</w:t>
      </w:r>
    </w:p>
    <w:p w:rsidR="008100D9" w:rsidRPr="00EB5742" w:rsidRDefault="008100D9" w:rsidP="008100D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Ц3 = 197 200.00 грн. (</w:t>
      </w:r>
      <w:r>
        <w:rPr>
          <w:sz w:val="28"/>
          <w:szCs w:val="28"/>
          <w:lang w:val="en-US"/>
        </w:rPr>
        <w:t>UA</w:t>
      </w:r>
      <w:r w:rsidRPr="003C4F5E">
        <w:rPr>
          <w:sz w:val="28"/>
          <w:szCs w:val="28"/>
        </w:rPr>
        <w:t>-</w:t>
      </w:r>
      <w:r>
        <w:rPr>
          <w:sz w:val="28"/>
          <w:szCs w:val="28"/>
        </w:rPr>
        <w:t>2019-12-11-000665</w:t>
      </w:r>
      <w:r w:rsidRPr="003C4F5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 w:rsidRPr="003C4F5E">
        <w:rPr>
          <w:sz w:val="28"/>
          <w:szCs w:val="28"/>
        </w:rPr>
        <w:t>)</w:t>
      </w:r>
      <w:r>
        <w:t>.</w:t>
      </w:r>
    </w:p>
    <w:p w:rsidR="008100D9" w:rsidRDefault="008100D9" w:rsidP="008100D9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 w:rsidRPr="00223944">
        <w:rPr>
          <w:sz w:val="16"/>
          <w:szCs w:val="28"/>
        </w:rPr>
        <w:t>од</w:t>
      </w:r>
      <w:proofErr w:type="spellEnd"/>
      <w:r>
        <w:rPr>
          <w:sz w:val="16"/>
          <w:szCs w:val="28"/>
        </w:rPr>
        <w:t xml:space="preserve"> </w:t>
      </w:r>
      <w:r>
        <w:rPr>
          <w:sz w:val="28"/>
          <w:szCs w:val="28"/>
        </w:rPr>
        <w:t>= (Ц1 + Ц2 + Ц3)/К = (348 000,00 + 267 300 + 197 200)/3 = 270 833,33</w:t>
      </w:r>
    </w:p>
    <w:p w:rsidR="008100D9" w:rsidRDefault="008100D9" w:rsidP="008100D9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методом порівняння ринкових цін Методики очікувана </w:t>
      </w:r>
      <w:proofErr w:type="spellStart"/>
      <w:r>
        <w:rPr>
          <w:sz w:val="28"/>
          <w:szCs w:val="28"/>
        </w:rPr>
        <w:t>вартость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Програмної продукції</w:t>
      </w:r>
      <w:r>
        <w:rPr>
          <w:sz w:val="28"/>
          <w:szCs w:val="28"/>
        </w:rPr>
        <w:t xml:space="preserve"> (далі – </w:t>
      </w:r>
      <w:proofErr w:type="spellStart"/>
      <w:r>
        <w:rPr>
          <w:sz w:val="28"/>
          <w:szCs w:val="28"/>
        </w:rPr>
        <w:t>ОВ</w:t>
      </w:r>
      <w:r>
        <w:rPr>
          <w:sz w:val="16"/>
          <w:szCs w:val="28"/>
        </w:rPr>
        <w:t>мрц</w:t>
      </w:r>
      <w:proofErr w:type="spellEnd"/>
      <w:r>
        <w:rPr>
          <w:sz w:val="28"/>
          <w:szCs w:val="28"/>
        </w:rPr>
        <w:t>) становить:</w:t>
      </w:r>
    </w:p>
    <w:p w:rsidR="008100D9" w:rsidRPr="00C07173" w:rsidRDefault="008100D9" w:rsidP="008100D9">
      <w:pPr>
        <w:pStyle w:val="a5"/>
        <w:spacing w:before="120" w:beforeAutospacing="0" w:after="0" w:afterAutospacing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sz w:val="28"/>
          <w:szCs w:val="28"/>
        </w:rPr>
        <w:t>ОВ</w:t>
      </w:r>
      <w:r>
        <w:rPr>
          <w:sz w:val="16"/>
          <w:szCs w:val="28"/>
        </w:rPr>
        <w:t>мрц</w:t>
      </w:r>
      <w:proofErr w:type="spellEnd"/>
      <w:r>
        <w:rPr>
          <w:sz w:val="16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Ц</w:t>
      </w:r>
      <w:r w:rsidRPr="00223944">
        <w:rPr>
          <w:sz w:val="16"/>
          <w:szCs w:val="28"/>
        </w:rPr>
        <w:t>од</w:t>
      </w:r>
      <w:proofErr w:type="spellEnd"/>
      <w:r w:rsidRPr="00223944">
        <w:rPr>
          <w:sz w:val="28"/>
          <w:szCs w:val="28"/>
          <w:lang w:val="ru-RU"/>
        </w:rPr>
        <w:t xml:space="preserve"> </w:t>
      </w:r>
      <w:r w:rsidRPr="00223944">
        <w:rPr>
          <w:sz w:val="28"/>
          <w:szCs w:val="28"/>
        </w:rPr>
        <w:t>х</w:t>
      </w:r>
      <w:r w:rsidRPr="002239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270 833,33 х 1 = 270 833,33 грн.</w:t>
      </w:r>
    </w:p>
    <w:p w:rsidR="008100D9" w:rsidRDefault="008100D9" w:rsidP="008100D9">
      <w:pPr>
        <w:pStyle w:val="a5"/>
        <w:spacing w:before="12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2A6">
        <w:rPr>
          <w:rFonts w:eastAsia="Calibri"/>
          <w:sz w:val="28"/>
          <w:szCs w:val="28"/>
          <w:lang w:eastAsia="en-US"/>
        </w:rPr>
        <w:t xml:space="preserve">Разом з тим, необхідно зазначити, що 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5712A6">
        <w:rPr>
          <w:rFonts w:eastAsia="Calibri"/>
          <w:sz w:val="28"/>
          <w:szCs w:val="28"/>
          <w:lang w:eastAsia="en-US"/>
        </w:rPr>
        <w:t>вищезазначених закупівель встановлюю</w:t>
      </w:r>
      <w:r>
        <w:rPr>
          <w:rFonts w:eastAsia="Calibri"/>
          <w:sz w:val="28"/>
          <w:szCs w:val="28"/>
          <w:lang w:eastAsia="en-US"/>
        </w:rPr>
        <w:t>ться різні умови та склад Програмної продукції</w:t>
      </w:r>
      <w:r w:rsidRPr="005712A6">
        <w:rPr>
          <w:rFonts w:eastAsia="Calibri"/>
          <w:sz w:val="28"/>
          <w:szCs w:val="28"/>
          <w:lang w:eastAsia="en-US"/>
        </w:rPr>
        <w:t>, що надаються. Таким чином, здійснити аналіз закупівель з урахуванням приведення ціни до єдиних</w:t>
      </w:r>
      <w:r>
        <w:rPr>
          <w:rFonts w:eastAsia="Calibri"/>
          <w:sz w:val="28"/>
          <w:szCs w:val="28"/>
          <w:lang w:eastAsia="en-US"/>
        </w:rPr>
        <w:t xml:space="preserve"> умов (кількість модулів, примірників, ліцензій</w:t>
      </w:r>
      <w:r w:rsidRPr="005712A6">
        <w:rPr>
          <w:rFonts w:eastAsia="Calibri"/>
          <w:sz w:val="28"/>
          <w:szCs w:val="28"/>
          <w:lang w:eastAsia="en-US"/>
        </w:rPr>
        <w:t xml:space="preserve"> тощо) відповідно до Методики неможливе.</w:t>
      </w:r>
    </w:p>
    <w:p w:rsidR="008100D9" w:rsidRDefault="008100D9" w:rsidP="008100D9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7"/>
          <w:lang/>
        </w:rPr>
        <w:t>При цьому ТОВ</w:t>
      </w:r>
      <w:r w:rsidRPr="00BD1DC4">
        <w:rPr>
          <w:sz w:val="28"/>
          <w:szCs w:val="27"/>
          <w:lang/>
        </w:rPr>
        <w:t xml:space="preserve"> «</w:t>
      </w:r>
      <w:r>
        <w:rPr>
          <w:sz w:val="28"/>
          <w:szCs w:val="27"/>
          <w:lang/>
        </w:rPr>
        <w:t>АВТОР</w:t>
      </w:r>
      <w:r w:rsidRPr="00BD1DC4">
        <w:rPr>
          <w:sz w:val="28"/>
          <w:szCs w:val="27"/>
          <w:lang/>
        </w:rPr>
        <w:t>»</w:t>
      </w:r>
      <w:r>
        <w:rPr>
          <w:sz w:val="28"/>
          <w:szCs w:val="28"/>
        </w:rPr>
        <w:t xml:space="preserve"> надано Казначейству цінову пропозицію на суму </w:t>
      </w:r>
      <w:r>
        <w:rPr>
          <w:rFonts w:eastAsia="Calibri"/>
          <w:sz w:val="28"/>
          <w:szCs w:val="28"/>
          <w:lang w:eastAsia="en-US"/>
        </w:rPr>
        <w:t>172 250,00 грн</w:t>
      </w:r>
      <w:r w:rsidRPr="00E7548D"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, у зв’язку з чим здійснювати придбання зазначених послуг за 270 833,33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не є доцільним, а тому очікувану вартість предмета закупівлі визначено у розмірі:</w:t>
      </w:r>
    </w:p>
    <w:p w:rsidR="008100D9" w:rsidRDefault="008100D9" w:rsidP="008100D9">
      <w:pPr>
        <w:pStyle w:val="a5"/>
        <w:spacing w:before="12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172 250,00 грн</w:t>
      </w:r>
      <w:r w:rsidRPr="00E7548D">
        <w:rPr>
          <w:rFonts w:eastAsia="Calibri"/>
          <w:sz w:val="28"/>
          <w:szCs w:val="28"/>
          <w:lang w:eastAsia="en-US"/>
        </w:rPr>
        <w:t>.</w:t>
      </w:r>
    </w:p>
    <w:p w:rsidR="008100D9" w:rsidRPr="00CB42EE" w:rsidRDefault="008100D9" w:rsidP="00CB42EE">
      <w:pPr>
        <w:shd w:val="clear" w:color="auto" w:fill="FFFFFF"/>
        <w:spacing w:after="120" w:line="240" w:lineRule="auto"/>
        <w:ind w:firstLine="703"/>
        <w:jc w:val="both"/>
        <w:rPr>
          <w:rStyle w:val="rvts0"/>
          <w:rFonts w:ascii="Times New Roman" w:eastAsia="Times New Roman" w:hAnsi="Times New Roman"/>
          <w:sz w:val="28"/>
          <w:szCs w:val="28"/>
          <w:lang w:eastAsia="ru-RU"/>
        </w:rPr>
      </w:pPr>
    </w:p>
    <w:p w:rsidR="00B12373" w:rsidRPr="000B1F80" w:rsidRDefault="00B12373" w:rsidP="000B1F80">
      <w:pPr>
        <w:jc w:val="center"/>
        <w:rPr>
          <w:sz w:val="24"/>
          <w:szCs w:val="24"/>
        </w:rPr>
      </w:pPr>
    </w:p>
    <w:sectPr w:rsidR="00B12373" w:rsidRPr="000B1F80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0B1F80"/>
    <w:rsid w:val="000210D2"/>
    <w:rsid w:val="00065AB1"/>
    <w:rsid w:val="000B1F80"/>
    <w:rsid w:val="000C58C4"/>
    <w:rsid w:val="000D292C"/>
    <w:rsid w:val="000D4B6A"/>
    <w:rsid w:val="00297614"/>
    <w:rsid w:val="002C40DC"/>
    <w:rsid w:val="00370C4C"/>
    <w:rsid w:val="00395056"/>
    <w:rsid w:val="003C45AB"/>
    <w:rsid w:val="00554015"/>
    <w:rsid w:val="005621FD"/>
    <w:rsid w:val="00575E3F"/>
    <w:rsid w:val="005828CF"/>
    <w:rsid w:val="0058332C"/>
    <w:rsid w:val="00595B53"/>
    <w:rsid w:val="005A0570"/>
    <w:rsid w:val="006124A8"/>
    <w:rsid w:val="00637669"/>
    <w:rsid w:val="006770A5"/>
    <w:rsid w:val="006A1BE5"/>
    <w:rsid w:val="007E5AFC"/>
    <w:rsid w:val="008100D9"/>
    <w:rsid w:val="00877033"/>
    <w:rsid w:val="008B26F8"/>
    <w:rsid w:val="00952860"/>
    <w:rsid w:val="00967420"/>
    <w:rsid w:val="009C172B"/>
    <w:rsid w:val="00A14BB3"/>
    <w:rsid w:val="00A83726"/>
    <w:rsid w:val="00AC5484"/>
    <w:rsid w:val="00B12373"/>
    <w:rsid w:val="00B6060F"/>
    <w:rsid w:val="00BF43F8"/>
    <w:rsid w:val="00C43DC8"/>
    <w:rsid w:val="00C819C9"/>
    <w:rsid w:val="00C82757"/>
    <w:rsid w:val="00CB42EE"/>
    <w:rsid w:val="00D417A2"/>
    <w:rsid w:val="00D43543"/>
    <w:rsid w:val="00E01148"/>
    <w:rsid w:val="00E24347"/>
    <w:rsid w:val="00E33FD8"/>
    <w:rsid w:val="00E71482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2800-polishukM</cp:lastModifiedBy>
  <cp:revision>2</cp:revision>
  <cp:lastPrinted>2021-07-16T08:45:00Z</cp:lastPrinted>
  <dcterms:created xsi:type="dcterms:W3CDTF">2021-07-26T11:36:00Z</dcterms:created>
  <dcterms:modified xsi:type="dcterms:W3CDTF">2021-07-26T11:36:00Z</dcterms:modified>
</cp:coreProperties>
</file>