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331D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DD00C2" w:rsidRPr="00DD00C2" w:rsidRDefault="00DD00C2" w:rsidP="00AD63A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DD00C2" w:rsidRPr="00DD00C2" w:rsidRDefault="00DD00C2" w:rsidP="00AD63A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DD00C2" w:rsidRPr="00DD00C2" w:rsidRDefault="000C63E5" w:rsidP="00AD63A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DD00C2" w:rsidRPr="00DD00C2" w:rsidRDefault="00DD00C2" w:rsidP="00AD63A6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331D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DD00C2" w:rsidRDefault="00CB0FAA" w:rsidP="00DD00C2">
      <w:pPr>
        <w:pStyle w:val="a3"/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7906E0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72250000-2 - Послуги, пов’язані із системами та підтримкою (Додаткова активація процесорних ядер серверу IBM)</w:t>
      </w:r>
      <w:r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</w:p>
    <w:p w:rsidR="00DD00C2" w:rsidRPr="00DD00C2" w:rsidRDefault="000B1F80" w:rsidP="00331D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</w:p>
    <w:p w:rsidR="00DD00C2" w:rsidRPr="00CB0FAA" w:rsidRDefault="00DD00C2" w:rsidP="00DD00C2">
      <w:pPr>
        <w:pStyle w:val="a3"/>
        <w:tabs>
          <w:tab w:val="left" w:pos="426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CB0FA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1436C9">
        <w:rPr>
          <w:rFonts w:ascii="Times New Roman" w:eastAsia="Times New Roman" w:hAnsi="Times New Roman"/>
          <w:sz w:val="24"/>
          <w:szCs w:val="24"/>
          <w:lang w:val="en-US" w:eastAsia="ru-RU"/>
        </w:rPr>
        <w:t>UA-2021-</w:t>
      </w:r>
      <w:r w:rsidR="001436C9" w:rsidRPr="001436C9">
        <w:rPr>
          <w:rFonts w:ascii="Times New Roman" w:eastAsia="Times New Roman" w:hAnsi="Times New Roman"/>
          <w:sz w:val="24"/>
          <w:szCs w:val="24"/>
          <w:lang w:val="en-US" w:eastAsia="ru-RU"/>
        </w:rPr>
        <w:t>05</w:t>
      </w:r>
      <w:r w:rsidRPr="001436C9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436C9" w:rsidRPr="001436C9">
        <w:rPr>
          <w:rFonts w:ascii="Times New Roman" w:eastAsia="Times New Roman" w:hAnsi="Times New Roman"/>
          <w:sz w:val="24"/>
          <w:szCs w:val="24"/>
          <w:lang w:val="en-US" w:eastAsia="ru-RU"/>
        </w:rPr>
        <w:t>18</w:t>
      </w:r>
      <w:r w:rsidRPr="001436C9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436C9" w:rsidRPr="001436C9">
        <w:rPr>
          <w:rFonts w:ascii="Times New Roman" w:eastAsia="Times New Roman" w:hAnsi="Times New Roman"/>
          <w:sz w:val="24"/>
          <w:szCs w:val="24"/>
          <w:lang w:val="en-US" w:eastAsia="ru-RU"/>
        </w:rPr>
        <w:t>007912-b</w:t>
      </w:r>
    </w:p>
    <w:p w:rsidR="000B1F80" w:rsidRPr="00DD00C2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DD00C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1D71" w:rsidRPr="00CC3087" w:rsidRDefault="00931D71" w:rsidP="00CB0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30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Підставами формування проєкту інформатизації та укладання відповідного дог</w:t>
      </w:r>
      <w:r w:rsidRPr="00CC30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C30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вору є наступні обставини.</w:t>
      </w:r>
    </w:p>
    <w:p w:rsidR="00CC3087" w:rsidRPr="003E5B52" w:rsidRDefault="003E5B52" w:rsidP="00D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B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Казначейством в 2019 році придбано обладнання для розширення потужності серверного обладнання центру обробки даних Казначейства та підвищення стабільності  функціонування інформаційних ресурсів та електронних сервісів Казначейства. </w:t>
      </w:r>
    </w:p>
    <w:p w:rsidR="008C2D15" w:rsidRPr="008C2D15" w:rsidRDefault="003E5B52" w:rsidP="008C2D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B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Одночасно Казначейством протягом 2020 року на обладнанні центру обробки даних Казначейства завершено централізацію інформаційних ресурсів, які розміщувались на територіальних майданчиках головних управлінь Казначейства в областях та місті Києві</w:t>
      </w:r>
      <w:r w:rsidR="008C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зокрема на обладнанні, придбаному в 2019 році забезпечено розгортання </w:t>
      </w:r>
      <w:r w:rsidR="008C2D15" w:rsidRPr="008C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єдин</w:t>
      </w:r>
      <w:r w:rsidR="008C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ої централізованої</w:t>
      </w:r>
      <w:r w:rsidR="008C2D15" w:rsidRPr="008C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платформ</w:t>
      </w:r>
      <w:r w:rsidR="008C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8C2D15" w:rsidRPr="008C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системи обслуговування бюджетів АС «Є-КАЗНА»</w:t>
      </w:r>
      <w:r w:rsidR="008C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видатками.</w:t>
      </w:r>
    </w:p>
    <w:p w:rsidR="003E5B52" w:rsidRPr="003E5B52" w:rsidRDefault="003E5B52" w:rsidP="003E5B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B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метою розширення потужності обладнання</w:t>
      </w:r>
      <w:r w:rsidR="00B9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923E3" w:rsidRPr="003E5B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центру обробки даних Казначейства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забезпечення </w:t>
      </w:r>
      <w:r w:rsidR="00B9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працездатності облікових систем Казначейства під час пікових навантажень (квартал, півріччя, завершення року)</w:t>
      </w:r>
      <w:r w:rsidRPr="003E5B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виникає необхідність в д</w:t>
      </w:r>
      <w:r w:rsidRPr="003E5B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одатковій активації процесорних ядер серверу, </w:t>
      </w:r>
      <w:r w:rsidRPr="003E5B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придбаного в 2019 році.</w:t>
      </w:r>
    </w:p>
    <w:p w:rsidR="003E5B52" w:rsidRPr="007906E0" w:rsidRDefault="003E5B52" w:rsidP="003E5B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931D71" w:rsidRPr="00B923E3" w:rsidRDefault="009A525D" w:rsidP="00110561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lang w:val="uk-UA"/>
        </w:rPr>
      </w:pPr>
      <w:r w:rsidRPr="00B923E3">
        <w:rPr>
          <w:b/>
          <w:color w:val="000000"/>
          <w:lang w:val="uk-UA"/>
        </w:rPr>
        <w:t>З</w:t>
      </w:r>
      <w:r w:rsidR="00931D71" w:rsidRPr="00B923E3">
        <w:rPr>
          <w:b/>
          <w:color w:val="000000"/>
          <w:lang w:val="uk-UA"/>
        </w:rPr>
        <w:t>агальна характеристика та актуал</w:t>
      </w:r>
      <w:r w:rsidR="00110561" w:rsidRPr="00B923E3">
        <w:rPr>
          <w:b/>
          <w:color w:val="000000"/>
          <w:lang w:val="uk-UA"/>
        </w:rPr>
        <w:t>ьність завдання (проєкту):</w:t>
      </w:r>
    </w:p>
    <w:p w:rsidR="00110561" w:rsidRDefault="00B923E3" w:rsidP="006E22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2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забезпечення працездатності облікових систем Казначейства під час пікових навантажень (квартал, півріччя, завершення року)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923E3" w:rsidRPr="00B923E3" w:rsidRDefault="00B923E3" w:rsidP="00B923E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B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підвищення стабільності  функціонування інформаційних ресурсів та електронних сервісів Казначейства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10561" w:rsidRPr="00931D71" w:rsidRDefault="00110561" w:rsidP="00DD0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060F" w:rsidRPr="00DD00C2" w:rsidRDefault="00C819C9" w:rsidP="00DD00C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D9634E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7906E0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72250000-2 - Послуги, пов’язані із системами та підтримкою (Додаткова активація процесорних ядер серверу IBM)</w:t>
      </w:r>
      <w:r w:rsidR="00D9634E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 на 2021 рік (загальний фонд) за КПКВК 3504010 «Керівництво та управління у сфері казначейського обслуговування».</w:t>
      </w:r>
    </w:p>
    <w:p w:rsidR="006E22BA" w:rsidRPr="00DD00C2" w:rsidRDefault="006E22BA" w:rsidP="00DD00C2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373" w:rsidRPr="00DD00C2" w:rsidRDefault="00B6060F" w:rsidP="00DD00C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7906E0" w:rsidRDefault="007906E0" w:rsidP="006E22BA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36602B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uk-UA"/>
        </w:rPr>
        <w:t xml:space="preserve">3 440 680,00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p w:rsidR="00DD00C2" w:rsidRDefault="00DD00C2" w:rsidP="00DD0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D00C2" w:rsidSect="009A525D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C9" w:rsidRDefault="00A52FC9" w:rsidP="009A525D">
      <w:pPr>
        <w:spacing w:after="0" w:line="240" w:lineRule="auto"/>
      </w:pPr>
      <w:r>
        <w:separator/>
      </w:r>
    </w:p>
  </w:endnote>
  <w:endnote w:type="continuationSeparator" w:id="0">
    <w:p w:rsidR="00A52FC9" w:rsidRDefault="00A52FC9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C9" w:rsidRDefault="00A52FC9" w:rsidP="009A525D">
      <w:pPr>
        <w:spacing w:after="0" w:line="240" w:lineRule="auto"/>
      </w:pPr>
      <w:r>
        <w:separator/>
      </w:r>
    </w:p>
  </w:footnote>
  <w:footnote w:type="continuationSeparator" w:id="0">
    <w:p w:rsidR="00A52FC9" w:rsidRDefault="00A52FC9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8C2D1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52530"/>
    <w:rsid w:val="000720EB"/>
    <w:rsid w:val="000A6027"/>
    <w:rsid w:val="000B1F80"/>
    <w:rsid w:val="000C58C4"/>
    <w:rsid w:val="000C63E5"/>
    <w:rsid w:val="000D292C"/>
    <w:rsid w:val="00110561"/>
    <w:rsid w:val="001436C9"/>
    <w:rsid w:val="0025477A"/>
    <w:rsid w:val="00274606"/>
    <w:rsid w:val="00331D01"/>
    <w:rsid w:val="0036602B"/>
    <w:rsid w:val="00370C4C"/>
    <w:rsid w:val="003E5B52"/>
    <w:rsid w:val="004742A6"/>
    <w:rsid w:val="004A362D"/>
    <w:rsid w:val="005621FD"/>
    <w:rsid w:val="00575E3F"/>
    <w:rsid w:val="00595B53"/>
    <w:rsid w:val="005B1643"/>
    <w:rsid w:val="005C74E3"/>
    <w:rsid w:val="005E1925"/>
    <w:rsid w:val="006124A8"/>
    <w:rsid w:val="006A1BE5"/>
    <w:rsid w:val="006B0457"/>
    <w:rsid w:val="006C4DEA"/>
    <w:rsid w:val="006E22BA"/>
    <w:rsid w:val="00767F7D"/>
    <w:rsid w:val="007906E0"/>
    <w:rsid w:val="0083510B"/>
    <w:rsid w:val="00835FB4"/>
    <w:rsid w:val="008B26F8"/>
    <w:rsid w:val="008C2D15"/>
    <w:rsid w:val="008E189B"/>
    <w:rsid w:val="00931D71"/>
    <w:rsid w:val="00966E21"/>
    <w:rsid w:val="00967420"/>
    <w:rsid w:val="00987001"/>
    <w:rsid w:val="009A525D"/>
    <w:rsid w:val="009D413E"/>
    <w:rsid w:val="00A14C1A"/>
    <w:rsid w:val="00A52FC9"/>
    <w:rsid w:val="00A83726"/>
    <w:rsid w:val="00AD63A6"/>
    <w:rsid w:val="00B12373"/>
    <w:rsid w:val="00B17519"/>
    <w:rsid w:val="00B6060F"/>
    <w:rsid w:val="00B923E3"/>
    <w:rsid w:val="00BF32AE"/>
    <w:rsid w:val="00C819C9"/>
    <w:rsid w:val="00C81FAE"/>
    <w:rsid w:val="00CB0FAA"/>
    <w:rsid w:val="00CC3087"/>
    <w:rsid w:val="00D10FDF"/>
    <w:rsid w:val="00D20043"/>
    <w:rsid w:val="00D417A2"/>
    <w:rsid w:val="00D9634E"/>
    <w:rsid w:val="00DD00C2"/>
    <w:rsid w:val="00E33FD8"/>
    <w:rsid w:val="00EC7002"/>
    <w:rsid w:val="00EE6A2D"/>
    <w:rsid w:val="00EE74B4"/>
    <w:rsid w:val="00F61527"/>
    <w:rsid w:val="00F81C73"/>
    <w:rsid w:val="00F8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">
    <w:name w:val="ОТ_Дог_12"/>
    <w:basedOn w:val="a"/>
    <w:link w:val="120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0">
    <w:name w:val="ОТ_Дог_12 Знак"/>
    <w:link w:val="12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2021-05-19T05:17:00Z</dcterms:created>
  <dcterms:modified xsi:type="dcterms:W3CDTF">2021-05-19T05:17:00Z</dcterms:modified>
</cp:coreProperties>
</file>