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FB" w:rsidRPr="007F495D" w:rsidRDefault="000B1F80" w:rsidP="007F495D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495D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C819C9" w:rsidRPr="007F495D" w:rsidRDefault="000B1F80" w:rsidP="007F495D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7F495D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7F495D" w:rsidRDefault="00595B53" w:rsidP="007F495D">
      <w:pPr>
        <w:spacing w:after="120" w:line="24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95D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7F495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F495D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966C3D" w:rsidRPr="007F49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7F495D">
        <w:rPr>
          <w:rFonts w:ascii="Times New Roman" w:hAnsi="Times New Roman" w:cs="Times New Roman"/>
          <w:sz w:val="28"/>
          <w:szCs w:val="28"/>
        </w:rPr>
        <w:t>«Про ефективне використання державних коштів» (зі змінами))</w:t>
      </w:r>
    </w:p>
    <w:p w:rsidR="00F050A8" w:rsidRPr="007F495D" w:rsidRDefault="000B1F80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F050A8" w:rsidRPr="007F495D" w:rsidRDefault="000B1F80" w:rsidP="007F495D">
      <w:pPr>
        <w:pStyle w:val="a3"/>
        <w:tabs>
          <w:tab w:val="left" w:pos="851"/>
        </w:tabs>
        <w:spacing w:after="0" w:line="240" w:lineRule="auto"/>
        <w:ind w:left="-1134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Державна казначейська служба України;</w:t>
      </w:r>
      <w:r w:rsidR="00F050A8" w:rsidRPr="007F495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050A8" w:rsidRPr="007F495D" w:rsidRDefault="000B1F80" w:rsidP="007F495D">
      <w:pPr>
        <w:pStyle w:val="a3"/>
        <w:tabs>
          <w:tab w:val="left" w:pos="851"/>
        </w:tabs>
        <w:spacing w:after="0" w:line="240" w:lineRule="auto"/>
        <w:ind w:left="-1134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Бастіонна, 6, м. Київ, 01601; </w:t>
      </w:r>
    </w:p>
    <w:p w:rsidR="00F050A8" w:rsidRPr="007F495D" w:rsidRDefault="000B1F80" w:rsidP="007F495D">
      <w:pPr>
        <w:pStyle w:val="a3"/>
        <w:tabs>
          <w:tab w:val="left" w:pos="851"/>
        </w:tabs>
        <w:spacing w:after="0" w:line="240" w:lineRule="auto"/>
        <w:ind w:left="-1134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37567646; </w:t>
      </w:r>
    </w:p>
    <w:p w:rsidR="000B1F80" w:rsidRPr="007F495D" w:rsidRDefault="000B1F80" w:rsidP="007F495D">
      <w:pPr>
        <w:pStyle w:val="a3"/>
        <w:tabs>
          <w:tab w:val="left" w:pos="851"/>
        </w:tabs>
        <w:spacing w:after="120" w:line="240" w:lineRule="auto"/>
        <w:ind w:left="-113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F050A8" w:rsidRPr="007F495D" w:rsidRDefault="000B1F80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F610E" w:rsidRPr="007F495D" w:rsidRDefault="009F610E" w:rsidP="007F495D">
      <w:pPr>
        <w:pStyle w:val="a3"/>
        <w:tabs>
          <w:tab w:val="left" w:pos="851"/>
        </w:tabs>
        <w:spacing w:after="120" w:line="240" w:lineRule="auto"/>
        <w:ind w:left="-1134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50A8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72410000 – 7 – Послуги провайдерів (Доступ до глобальної мережі передачі даних (канал </w:t>
      </w:r>
      <w:r w:rsidR="00D2405F" w:rsidRPr="007F49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50A8" w:rsidRPr="007F495D">
        <w:rPr>
          <w:rFonts w:ascii="Times New Roman" w:eastAsia="Times New Roman" w:hAnsi="Times New Roman"/>
          <w:sz w:val="28"/>
          <w:szCs w:val="28"/>
          <w:lang w:eastAsia="ru-RU"/>
        </w:rPr>
        <w:t>))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F495D" w:rsidRPr="007F495D" w:rsidRDefault="000B1F80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</w:p>
    <w:p w:rsidR="00F050A8" w:rsidRPr="00CC1279" w:rsidRDefault="000B1F80" w:rsidP="007F495D">
      <w:pPr>
        <w:pStyle w:val="a3"/>
        <w:tabs>
          <w:tab w:val="left" w:pos="851"/>
        </w:tabs>
        <w:spacing w:after="120" w:line="240" w:lineRule="auto"/>
        <w:ind w:left="-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C1279" w:rsidRPr="00CC1279">
        <w:rPr>
          <w:rFonts w:ascii="Times New Roman" w:eastAsia="Times New Roman" w:hAnsi="Times New Roman"/>
          <w:sz w:val="28"/>
          <w:szCs w:val="28"/>
          <w:lang w:eastAsia="ru-RU"/>
        </w:rPr>
        <w:t>UA-2021-03-23-006232-c</w:t>
      </w:r>
    </w:p>
    <w:p w:rsidR="00B12373" w:rsidRPr="007F495D" w:rsidRDefault="00595B53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7F495D">
        <w:rPr>
          <w:rFonts w:ascii="Times New Roman" w:hAnsi="Times New Roman"/>
          <w:sz w:val="28"/>
          <w:szCs w:val="28"/>
        </w:rPr>
        <w:t xml:space="preserve"> </w:t>
      </w:r>
    </w:p>
    <w:p w:rsidR="00107850" w:rsidRPr="007F495D" w:rsidRDefault="00107850" w:rsidP="007F495D">
      <w:pPr>
        <w:pStyle w:val="12"/>
        <w:ind w:left="-1134" w:right="282" w:firstLine="426"/>
        <w:rPr>
          <w:sz w:val="28"/>
          <w:szCs w:val="28"/>
        </w:rPr>
      </w:pPr>
      <w:r w:rsidRPr="007F495D">
        <w:rPr>
          <w:sz w:val="28"/>
          <w:szCs w:val="28"/>
        </w:rPr>
        <w:t>Доступ Казначейства до глобальної мережі передачі даних забезпечує:</w:t>
      </w:r>
    </w:p>
    <w:p w:rsidR="00107850" w:rsidRPr="007F495D" w:rsidRDefault="00107850" w:rsidP="007F495D">
      <w:pPr>
        <w:spacing w:after="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 безперервний обмін інформацією між користувачами багаторівневої інформаційно-обчислювальної системи Казначейства та органами виконавчої влади (Уряд, міністерства, відомства та інші організації);</w:t>
      </w:r>
    </w:p>
    <w:p w:rsidR="00107850" w:rsidRPr="007F495D" w:rsidRDefault="00107850" w:rsidP="007F495D">
      <w:pPr>
        <w:spacing w:after="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 безперервне функціонування сайту Акредитованого центру сертифікації ключів Казначейства;</w:t>
      </w:r>
    </w:p>
    <w:p w:rsidR="00107850" w:rsidRPr="007F495D" w:rsidRDefault="00107850" w:rsidP="007F495D">
      <w:pPr>
        <w:spacing w:after="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 безперервне функціонування програмн</w:t>
      </w:r>
      <w:r w:rsidR="00C5081E">
        <w:rPr>
          <w:rFonts w:ascii="Times New Roman" w:eastAsia="Times New Roman" w:hAnsi="Times New Roman"/>
          <w:sz w:val="28"/>
          <w:szCs w:val="28"/>
          <w:lang w:eastAsia="ru-RU"/>
        </w:rPr>
        <w:t>о-технічного комплексу «Клієнт к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азначейства - Казначейство», функцією якого є надання послуг з доступу до рахунків відкритих в органах Казначейства розпорядникам, одержувачам коштів та іншим клієнтам, що обслуговуються в Казначействі та її територіальних органах, шляхом взаємодії з АС «Є-Казна»;</w:t>
      </w:r>
    </w:p>
    <w:p w:rsidR="00107850" w:rsidRPr="007F495D" w:rsidRDefault="00107850" w:rsidP="007F495D">
      <w:pPr>
        <w:spacing w:after="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 безперервне функціонування програмно-технічного комплексу подання електронної звітності розпорядниками та одержувачами бюджетних коштів АС </w:t>
      </w:r>
      <w:r w:rsidRPr="007F495D">
        <w:rPr>
          <w:rFonts w:ascii="Times New Roman" w:hAnsi="Times New Roman"/>
          <w:sz w:val="28"/>
          <w:szCs w:val="28"/>
        </w:rPr>
        <w:t>«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Є-Звітність</w:t>
      </w:r>
      <w:r w:rsidRPr="007F495D">
        <w:rPr>
          <w:rFonts w:ascii="Times New Roman" w:hAnsi="Times New Roman"/>
          <w:sz w:val="28"/>
          <w:szCs w:val="28"/>
        </w:rPr>
        <w:t>»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7850" w:rsidRPr="007F495D" w:rsidRDefault="00107850" w:rsidP="007F495D">
      <w:pPr>
        <w:spacing w:after="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 своєчасне оновлення комплексів інформаційно-телекомунікаційної системи Казначейства, систем антивірусного та міжмережевого захисту;</w:t>
      </w:r>
    </w:p>
    <w:p w:rsidR="00107850" w:rsidRPr="007F495D" w:rsidRDefault="00791592" w:rsidP="007F495D">
      <w:pPr>
        <w:spacing w:after="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F495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107850" w:rsidRPr="007F495D">
        <w:rPr>
          <w:rFonts w:ascii="Times New Roman" w:eastAsia="Times New Roman" w:hAnsi="Times New Roman"/>
          <w:sz w:val="28"/>
          <w:szCs w:val="28"/>
          <w:lang w:eastAsia="ru-RU"/>
        </w:rPr>
        <w:t>безперервний обмін інформацією централізованої системи електронного документообігу Казначейства з системою електронної взаємодії органів виконавчої влади.</w:t>
      </w:r>
    </w:p>
    <w:p w:rsidR="00107850" w:rsidRPr="007F495D" w:rsidRDefault="00107850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Застосування переговорної процедури закупівлі телекомунікаційних послуг з </w:t>
      </w:r>
      <w:r w:rsidR="00E83D21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Приватним акціонерним товариством «ДАТАГРУП» 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дозволить уникнути низки негативних наслідків, таких як:</w:t>
      </w:r>
    </w:p>
    <w:p w:rsidR="00107850" w:rsidRPr="007F495D" w:rsidRDefault="00791592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7F495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107850" w:rsidRPr="007F495D">
        <w:rPr>
          <w:rFonts w:ascii="Times New Roman" w:eastAsia="Times New Roman" w:hAnsi="Times New Roman"/>
          <w:sz w:val="28"/>
          <w:szCs w:val="28"/>
          <w:lang w:eastAsia="ru-RU"/>
        </w:rPr>
        <w:t>додаткові разові витрати на оплату побудови волоконно - оптичної лінії прив’язки до мережі нового оператора;</w:t>
      </w:r>
    </w:p>
    <w:p w:rsidR="00107850" w:rsidRPr="007F495D" w:rsidRDefault="00791592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F495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107850" w:rsidRPr="007F495D">
        <w:rPr>
          <w:rFonts w:ascii="Times New Roman" w:eastAsia="Times New Roman" w:hAnsi="Times New Roman"/>
          <w:sz w:val="28"/>
          <w:szCs w:val="28"/>
          <w:lang w:eastAsia="ru-RU"/>
        </w:rPr>
        <w:t>додаткові разові витрати на закупівлю обладнання зв’язку та послуг з його налагодження;</w:t>
      </w:r>
    </w:p>
    <w:p w:rsidR="00107850" w:rsidRPr="007F495D" w:rsidRDefault="00791592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F495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107850" w:rsidRPr="007F495D">
        <w:rPr>
          <w:rFonts w:ascii="Times New Roman" w:eastAsia="Times New Roman" w:hAnsi="Times New Roman"/>
          <w:sz w:val="28"/>
          <w:szCs w:val="28"/>
          <w:lang w:eastAsia="ru-RU"/>
        </w:rPr>
        <w:t>невідповідності послуг, що надаються іншими операторами (незабезпечення сумісності різних протоколів та інтерфейсів каналів зв’язку і як наслідок можлива необхідність заміни обладнання в Казначействі);</w:t>
      </w:r>
    </w:p>
    <w:p w:rsidR="00F050A8" w:rsidRPr="007F495D" w:rsidRDefault="00107850" w:rsidP="007F495D">
      <w:pPr>
        <w:pStyle w:val="a3"/>
        <w:tabs>
          <w:tab w:val="left" w:pos="851"/>
        </w:tabs>
        <w:spacing w:after="120" w:line="240" w:lineRule="auto"/>
        <w:ind w:left="-1134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- порушення безперервності зв’язку на період налаштування обладнання, що приведе до призупинення роботи Казначейства.</w:t>
      </w:r>
    </w:p>
    <w:p w:rsidR="003A43E4" w:rsidRPr="007F495D" w:rsidRDefault="00C819C9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F495D" w:rsidRPr="007F495D" w:rsidRDefault="003A43E4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F610E" w:rsidRPr="007F495D">
        <w:rPr>
          <w:rFonts w:ascii="Times New Roman" w:eastAsia="Times New Roman" w:hAnsi="Times New Roman"/>
          <w:sz w:val="28"/>
          <w:szCs w:val="28"/>
          <w:lang w:eastAsia="ru-RU"/>
        </w:rPr>
        <w:t>озмір бюджетного призначення</w:t>
      </w:r>
      <w:r w:rsidR="00A877D1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366DD3" w:rsidRPr="007F495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«</w:t>
      </w:r>
      <w:r w:rsidR="009A0F13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72410000 – 7 – </w:t>
      </w:r>
      <w:r w:rsidR="0092768A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Послуги провайдерів (Доступ до глобальної мережі передачі даних (канал </w:t>
      </w:r>
      <w:r w:rsidR="00D2405F" w:rsidRPr="007F49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768A" w:rsidRPr="007F495D">
        <w:rPr>
          <w:rFonts w:ascii="Times New Roman" w:eastAsia="Times New Roman" w:hAnsi="Times New Roman"/>
          <w:sz w:val="28"/>
          <w:szCs w:val="28"/>
          <w:lang w:eastAsia="ru-RU"/>
        </w:rPr>
        <w:t>))</w:t>
      </w:r>
      <w:r w:rsidR="00366DD3" w:rsidRPr="007F49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2C36" w:rsidRPr="007F49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відповідає</w:t>
      </w:r>
      <w:r w:rsidR="0038019F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розрахунку 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видатків </w:t>
      </w:r>
      <w:r w:rsidR="0038019F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F610E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кошторису </w:t>
      </w:r>
      <w:r w:rsidR="007F495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Казначейства </w:t>
      </w:r>
      <w:r w:rsidR="009F610E" w:rsidRPr="007F495D">
        <w:rPr>
          <w:rFonts w:ascii="Times New Roman" w:eastAsia="Times New Roman" w:hAnsi="Times New Roman"/>
          <w:sz w:val="28"/>
          <w:szCs w:val="28"/>
          <w:lang w:eastAsia="ru-RU"/>
        </w:rPr>
        <w:t>на 2021 рік</w:t>
      </w:r>
      <w:r w:rsidR="007F495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(загальний фонд)</w:t>
      </w:r>
      <w:r w:rsidR="000D4E09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95D" w:rsidRPr="007F495D">
        <w:rPr>
          <w:rFonts w:ascii="Times New Roman" w:eastAsia="Times New Roman" w:hAnsi="Times New Roman"/>
          <w:sz w:val="28"/>
          <w:szCs w:val="28"/>
          <w:lang w:eastAsia="ru-RU"/>
        </w:rPr>
        <w:t>за КПКВК 3504010 ««Керівництво та управління у сфері казначейського обслуговування».</w:t>
      </w:r>
      <w:bookmarkStart w:id="0" w:name="_GoBack"/>
      <w:bookmarkEnd w:id="0"/>
    </w:p>
    <w:p w:rsidR="007F495D" w:rsidRPr="007F495D" w:rsidRDefault="007F495D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373" w:rsidRPr="007F495D" w:rsidRDefault="00B6060F" w:rsidP="007F495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D5D75" w:rsidRPr="00A27ED5" w:rsidRDefault="003A43E4" w:rsidP="00A27ED5">
      <w:pPr>
        <w:pStyle w:val="a3"/>
        <w:tabs>
          <w:tab w:val="left" w:pos="851"/>
        </w:tabs>
        <w:spacing w:after="0" w:line="240" w:lineRule="auto"/>
        <w:ind w:left="-1134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9519D" w:rsidRPr="007F495D">
        <w:rPr>
          <w:rFonts w:ascii="Times New Roman" w:eastAsia="Times New Roman" w:hAnsi="Times New Roman"/>
          <w:sz w:val="28"/>
          <w:szCs w:val="28"/>
          <w:lang w:eastAsia="ru-RU"/>
        </w:rPr>
        <w:t>чікувана вартість предмета закупівлі</w:t>
      </w:r>
      <w:r w:rsidR="00BD17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17E4" w:rsidRPr="00BD17E4">
        <w:rPr>
          <w:rFonts w:ascii="Times New Roman" w:eastAsia="Times New Roman" w:hAnsi="Times New Roman"/>
          <w:sz w:val="28"/>
          <w:szCs w:val="28"/>
          <w:lang w:eastAsia="ru-RU"/>
        </w:rPr>
        <w:t>з урахуванням надано</w:t>
      </w:r>
      <w:r w:rsidR="00BD17E4"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r w:rsidR="00BD17E4" w:rsidRPr="007F495D">
        <w:rPr>
          <w:rFonts w:ascii="Times New Roman" w:eastAsia="Times New Roman" w:hAnsi="Times New Roman"/>
          <w:sz w:val="28"/>
          <w:szCs w:val="28"/>
          <w:lang w:eastAsia="ru-RU"/>
        </w:rPr>
        <w:t>Приватним акціонерним товариством «ДАТАГРУП»</w:t>
      </w:r>
      <w:r w:rsidR="0009519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D52" w:rsidRPr="00E90D52">
        <w:rPr>
          <w:rFonts w:ascii="Times New Roman" w:eastAsia="Times New Roman" w:hAnsi="Times New Roman"/>
          <w:sz w:val="28"/>
          <w:szCs w:val="28"/>
          <w:lang w:eastAsia="ru-RU"/>
        </w:rPr>
        <w:t>комерційної пропозиці</w:t>
      </w:r>
      <w:r w:rsidR="00E90D52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E90D52" w:rsidRPr="00E90D52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18.03.2021 </w:t>
      </w:r>
      <w:r w:rsidR="00E90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D52" w:rsidRPr="00E90D5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90D5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90D52" w:rsidRPr="00E90D52">
        <w:rPr>
          <w:rFonts w:ascii="Times New Roman" w:eastAsia="Times New Roman" w:hAnsi="Times New Roman"/>
          <w:sz w:val="28"/>
          <w:szCs w:val="28"/>
          <w:lang w:eastAsia="ru-RU"/>
        </w:rPr>
        <w:t>50812</w:t>
      </w:r>
      <w:r w:rsidR="00BD17E4" w:rsidRPr="00E90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17E4" w:rsidRPr="00BD1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19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</w:t>
      </w:r>
      <w:r w:rsidR="0009519D" w:rsidRPr="00A27ED5">
        <w:rPr>
          <w:rFonts w:ascii="Times New Roman" w:eastAsia="Times New Roman" w:hAnsi="Times New Roman"/>
          <w:sz w:val="28"/>
          <w:szCs w:val="28"/>
          <w:lang w:eastAsia="ru-RU"/>
        </w:rPr>
        <w:t>72 000</w:t>
      </w:r>
      <w:r w:rsidR="0009519D" w:rsidRPr="00C75D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519D" w:rsidRPr="00A27ED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9519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</w:t>
      </w:r>
      <w:r w:rsidR="007F495D" w:rsidRPr="007F495D">
        <w:rPr>
          <w:rFonts w:ascii="Times New Roman" w:eastAsia="Times New Roman" w:hAnsi="Times New Roman"/>
          <w:sz w:val="28"/>
          <w:szCs w:val="28"/>
          <w:lang w:eastAsia="ru-RU"/>
        </w:rPr>
        <w:t>ПДВ, що відповідає розміру бюджетного призначення.</w:t>
      </w:r>
    </w:p>
    <w:p w:rsidR="00A27ED5" w:rsidRDefault="00A27ED5" w:rsidP="00A27ED5">
      <w:pPr>
        <w:pStyle w:val="a3"/>
        <w:tabs>
          <w:tab w:val="left" w:pos="851"/>
        </w:tabs>
        <w:spacing w:after="0" w:line="240" w:lineRule="auto"/>
        <w:ind w:left="-1134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7E4" w:rsidRDefault="00BD17E4" w:rsidP="00A27ED5">
      <w:pPr>
        <w:pStyle w:val="a3"/>
        <w:tabs>
          <w:tab w:val="left" w:pos="851"/>
        </w:tabs>
        <w:spacing w:after="0" w:line="240" w:lineRule="auto"/>
        <w:ind w:left="-1134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D17E4" w:rsidSect="0096691C">
      <w:pgSz w:w="11906" w:h="16838"/>
      <w:pgMar w:top="567" w:right="850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94EF2"/>
    <w:rsid w:val="0009519D"/>
    <w:rsid w:val="000A28D2"/>
    <w:rsid w:val="000B1F80"/>
    <w:rsid w:val="000C58C4"/>
    <w:rsid w:val="000C7711"/>
    <w:rsid w:val="000D292C"/>
    <w:rsid w:val="000D4E09"/>
    <w:rsid w:val="00107850"/>
    <w:rsid w:val="001350A6"/>
    <w:rsid w:val="0015274D"/>
    <w:rsid w:val="0015375D"/>
    <w:rsid w:val="001619CA"/>
    <w:rsid w:val="001F0CAB"/>
    <w:rsid w:val="001F3A51"/>
    <w:rsid w:val="00204038"/>
    <w:rsid w:val="00214C14"/>
    <w:rsid w:val="002C2F57"/>
    <w:rsid w:val="002E3C42"/>
    <w:rsid w:val="002F5EE4"/>
    <w:rsid w:val="002F7D8B"/>
    <w:rsid w:val="00301EE4"/>
    <w:rsid w:val="0033014F"/>
    <w:rsid w:val="00347FC7"/>
    <w:rsid w:val="00366DD3"/>
    <w:rsid w:val="00370C4C"/>
    <w:rsid w:val="0038019F"/>
    <w:rsid w:val="003920C0"/>
    <w:rsid w:val="003A43E4"/>
    <w:rsid w:val="00431A7F"/>
    <w:rsid w:val="004722CF"/>
    <w:rsid w:val="004D1016"/>
    <w:rsid w:val="004E1635"/>
    <w:rsid w:val="004F61C0"/>
    <w:rsid w:val="00520DCD"/>
    <w:rsid w:val="005621FD"/>
    <w:rsid w:val="00575E3F"/>
    <w:rsid w:val="00586827"/>
    <w:rsid w:val="00595B53"/>
    <w:rsid w:val="005C3EF9"/>
    <w:rsid w:val="006065A6"/>
    <w:rsid w:val="006124A8"/>
    <w:rsid w:val="00617F9B"/>
    <w:rsid w:val="00644756"/>
    <w:rsid w:val="006802C0"/>
    <w:rsid w:val="00681DC9"/>
    <w:rsid w:val="00691B46"/>
    <w:rsid w:val="006A1BE5"/>
    <w:rsid w:val="006B7798"/>
    <w:rsid w:val="006D338E"/>
    <w:rsid w:val="006D6144"/>
    <w:rsid w:val="006F1AB2"/>
    <w:rsid w:val="0071711D"/>
    <w:rsid w:val="00730C65"/>
    <w:rsid w:val="00772C36"/>
    <w:rsid w:val="00791592"/>
    <w:rsid w:val="007D5D75"/>
    <w:rsid w:val="007E2AC0"/>
    <w:rsid w:val="007F495D"/>
    <w:rsid w:val="008208C3"/>
    <w:rsid w:val="00835DC6"/>
    <w:rsid w:val="0085703C"/>
    <w:rsid w:val="008920DD"/>
    <w:rsid w:val="008B26F8"/>
    <w:rsid w:val="00903348"/>
    <w:rsid w:val="009275E5"/>
    <w:rsid w:val="0092768A"/>
    <w:rsid w:val="0096691C"/>
    <w:rsid w:val="00966C3D"/>
    <w:rsid w:val="00967420"/>
    <w:rsid w:val="00995DC2"/>
    <w:rsid w:val="009A0F13"/>
    <w:rsid w:val="009F102C"/>
    <w:rsid w:val="009F3E30"/>
    <w:rsid w:val="009F44B1"/>
    <w:rsid w:val="009F610E"/>
    <w:rsid w:val="00A27ED5"/>
    <w:rsid w:val="00A83726"/>
    <w:rsid w:val="00A877D1"/>
    <w:rsid w:val="00B12373"/>
    <w:rsid w:val="00B13B30"/>
    <w:rsid w:val="00B23E0D"/>
    <w:rsid w:val="00B4194F"/>
    <w:rsid w:val="00B44958"/>
    <w:rsid w:val="00B44B35"/>
    <w:rsid w:val="00B6060F"/>
    <w:rsid w:val="00B91AD6"/>
    <w:rsid w:val="00BD17E4"/>
    <w:rsid w:val="00C203D9"/>
    <w:rsid w:val="00C5081E"/>
    <w:rsid w:val="00C50EBF"/>
    <w:rsid w:val="00C75DB6"/>
    <w:rsid w:val="00C819C9"/>
    <w:rsid w:val="00CA4C89"/>
    <w:rsid w:val="00CC1279"/>
    <w:rsid w:val="00CC15FB"/>
    <w:rsid w:val="00CC4CE3"/>
    <w:rsid w:val="00CE5A36"/>
    <w:rsid w:val="00D10986"/>
    <w:rsid w:val="00D2405F"/>
    <w:rsid w:val="00D417A2"/>
    <w:rsid w:val="00DD4E4A"/>
    <w:rsid w:val="00DE7670"/>
    <w:rsid w:val="00E33508"/>
    <w:rsid w:val="00E33FD8"/>
    <w:rsid w:val="00E83D21"/>
    <w:rsid w:val="00E90D52"/>
    <w:rsid w:val="00EF62AC"/>
    <w:rsid w:val="00F050A8"/>
    <w:rsid w:val="00F12AB5"/>
    <w:rsid w:val="00F3645A"/>
    <w:rsid w:val="00F727F1"/>
    <w:rsid w:val="00F7410B"/>
    <w:rsid w:val="00F93308"/>
    <w:rsid w:val="00F94398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01D10-462D-4FB8-B2D4-10206833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2021-02-26T08:08:00Z</cp:lastPrinted>
  <dcterms:created xsi:type="dcterms:W3CDTF">2021-03-24T08:54:00Z</dcterms:created>
  <dcterms:modified xsi:type="dcterms:W3CDTF">2021-03-24T08:54:00Z</dcterms:modified>
</cp:coreProperties>
</file>