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B" w:rsidRPr="00CC4CE3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  <w:r w:rsidR="00966C3D" w:rsidRPr="00966C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204038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F050A8" w:rsidRPr="00F050A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F050A8" w:rsidRPr="002C2F57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F050A8" w:rsidRPr="002C2F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F050A8" w:rsidRPr="002C2F57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Бастіонна, 6, м. Київ, 01601; </w:t>
      </w:r>
    </w:p>
    <w:p w:rsidR="00F050A8" w:rsidRPr="00F050A8" w:rsidRDefault="000B1F80" w:rsidP="00F050A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37567646; </w:t>
      </w:r>
    </w:p>
    <w:p w:rsidR="000B1F80" w:rsidRPr="00204038" w:rsidRDefault="000B1F80" w:rsidP="00F050A8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F050A8" w:rsidRPr="00F050A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F610E" w:rsidRPr="00204038" w:rsidRDefault="009F610E" w:rsidP="001F0CAB">
      <w:pPr>
        <w:pStyle w:val="a3"/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5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50A8" w:rsidRPr="00F050A8">
        <w:rPr>
          <w:rFonts w:ascii="Times New Roman" w:eastAsia="Times New Roman" w:hAnsi="Times New Roman"/>
          <w:sz w:val="24"/>
          <w:szCs w:val="24"/>
          <w:lang w:eastAsia="ru-RU"/>
        </w:rPr>
        <w:t>72410000 – 7 – Послуги провайдерів (Доступ до глобальної мережі передачі даних (канал 1))</w:t>
      </w:r>
      <w:r w:rsidRPr="00CC15F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050A8" w:rsidRPr="0032553F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32553F" w:rsidRPr="00F050A8" w:rsidRDefault="00120CA0" w:rsidP="0032553F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0CA0">
        <w:rPr>
          <w:rFonts w:ascii="Times New Roman" w:hAnsi="Times New Roman"/>
          <w:sz w:val="24"/>
          <w:szCs w:val="24"/>
        </w:rPr>
        <w:t>UA-2021-03-17-015790-c</w:t>
      </w:r>
    </w:p>
    <w:p w:rsidR="00B12373" w:rsidRPr="00F050A8" w:rsidRDefault="00595B53" w:rsidP="001350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</w:p>
    <w:p w:rsidR="00107850" w:rsidRPr="00107850" w:rsidRDefault="00107850" w:rsidP="001F0CAB">
      <w:pPr>
        <w:pStyle w:val="12"/>
        <w:ind w:right="282" w:firstLine="426"/>
      </w:pPr>
      <w:r w:rsidRPr="00107850">
        <w:t>Доступ Казначейства до глобальної мережі передачі даних забезпечує:</w:t>
      </w:r>
    </w:p>
    <w:p w:rsidR="00107850" w:rsidRPr="00107850" w:rsidRDefault="00107850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- 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107850" w:rsidRPr="00107850" w:rsidRDefault="00107850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інформаційного сайту Акредитованого центру сертифікації ключів Казначейства;</w:t>
      </w:r>
    </w:p>
    <w:p w:rsidR="00107850" w:rsidRPr="00107850" w:rsidRDefault="00107850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- безперервне функціонування програмн</w:t>
      </w:r>
      <w:r w:rsidR="00D10E49">
        <w:rPr>
          <w:rFonts w:ascii="Times New Roman" w:eastAsia="Times New Roman" w:hAnsi="Times New Roman"/>
          <w:sz w:val="24"/>
          <w:szCs w:val="24"/>
          <w:lang w:eastAsia="ru-RU"/>
        </w:rPr>
        <w:t>о-технічного комплексу «Клієнт к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107850" w:rsidRPr="00107850" w:rsidRDefault="00107850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 xml:space="preserve">- безперервне функціонування програмно-технічного комплексу подання електронної звітності розпорядниками та одержувачами бюджетних коштів </w:t>
      </w:r>
      <w:r w:rsidR="0023795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АС </w:t>
      </w:r>
      <w:r w:rsidRPr="00107850">
        <w:rPr>
          <w:rFonts w:ascii="Times New Roman" w:hAnsi="Times New Roman"/>
          <w:sz w:val="24"/>
          <w:szCs w:val="24"/>
        </w:rPr>
        <w:t>«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Є-Звітність</w:t>
      </w:r>
      <w:r w:rsidRPr="00107850">
        <w:rPr>
          <w:rFonts w:ascii="Times New Roman" w:hAnsi="Times New Roman"/>
          <w:sz w:val="24"/>
          <w:szCs w:val="24"/>
        </w:rPr>
        <w:t>»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7850" w:rsidRPr="00107850" w:rsidRDefault="00107850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- 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107850" w:rsidRPr="00107850" w:rsidRDefault="007B70A3" w:rsidP="001F0CA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107850" w:rsidRPr="00107850">
        <w:rPr>
          <w:rFonts w:ascii="Times New Roman" w:eastAsia="Times New Roman" w:hAnsi="Times New Roman"/>
          <w:sz w:val="24"/>
          <w:szCs w:val="24"/>
          <w:lang w:eastAsia="ru-RU"/>
        </w:rPr>
        <w:t>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107850" w:rsidRPr="00107850" w:rsidRDefault="00107850" w:rsidP="001F0CAB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Застосування переговорної процедури закупівлі телекомунікаційних послуг з </w:t>
      </w:r>
      <w:r w:rsidR="002C2F57" w:rsidRPr="00B13B30">
        <w:rPr>
          <w:rFonts w:ascii="Times New Roman" w:eastAsia="Times New Roman" w:hAnsi="Times New Roman"/>
          <w:sz w:val="24"/>
          <w:szCs w:val="24"/>
          <w:lang w:eastAsia="ru-RU"/>
        </w:rPr>
        <w:t>Державн</w:t>
      </w:r>
      <w:r w:rsidR="002C2F57">
        <w:rPr>
          <w:rFonts w:ascii="Times New Roman" w:eastAsia="Times New Roman" w:hAnsi="Times New Roman"/>
          <w:sz w:val="24"/>
          <w:szCs w:val="24"/>
          <w:lang w:eastAsia="ru-RU"/>
        </w:rPr>
        <w:t>им підприємством</w:t>
      </w:r>
      <w:r w:rsidR="002C2F57" w:rsidRPr="00B13B30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«Науково-телекомунікаційний центр «Українська академічна і дослідницька мережа» Інституту фізики конденсованих систем </w:t>
      </w:r>
      <w:r w:rsidR="00146A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C2F57" w:rsidRPr="00B13B30">
        <w:rPr>
          <w:rFonts w:ascii="Times New Roman" w:eastAsia="Times New Roman" w:hAnsi="Times New Roman"/>
          <w:sz w:val="24"/>
          <w:szCs w:val="24"/>
          <w:lang w:eastAsia="ru-RU"/>
        </w:rPr>
        <w:t>НАН України»</w:t>
      </w:r>
      <w:r w:rsidR="002C2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дозволить уникнути низки негативних наслідків, таких як:</w:t>
      </w:r>
    </w:p>
    <w:p w:rsidR="007B70A3" w:rsidRDefault="00146A1A" w:rsidP="001F0CAB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7B70A3" w:rsidRPr="00107850">
        <w:rPr>
          <w:rFonts w:ascii="Times New Roman" w:eastAsia="Times New Roman" w:hAnsi="Times New Roman"/>
          <w:sz w:val="24"/>
          <w:szCs w:val="24"/>
          <w:lang w:eastAsia="ru-RU"/>
        </w:rPr>
        <w:t>порушення безперервності зв’язку на період налаштування обладнання, що приведе до призупинення роботи Казначейства</w:t>
      </w:r>
      <w:r w:rsidR="007B70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7850" w:rsidRPr="00107850" w:rsidRDefault="007B70A3" w:rsidP="001F0CAB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107850" w:rsidRPr="00107850">
        <w:rPr>
          <w:rFonts w:ascii="Times New Roman" w:eastAsia="Times New Roman" w:hAnsi="Times New Roman"/>
          <w:sz w:val="24"/>
          <w:szCs w:val="24"/>
          <w:lang w:eastAsia="ru-RU"/>
        </w:rPr>
        <w:t>додаткові разові витрати на оплату побудови волоконно - оптичної лінії прив’язки до мережі нового оператора;</w:t>
      </w:r>
    </w:p>
    <w:p w:rsidR="00107850" w:rsidRPr="00107850" w:rsidRDefault="00146A1A" w:rsidP="001F0CAB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> </w:t>
      </w:r>
      <w:r w:rsidR="00107850" w:rsidRPr="00107850">
        <w:rPr>
          <w:rFonts w:ascii="Times New Roman" w:eastAsia="Times New Roman" w:hAnsi="Times New Roman"/>
          <w:sz w:val="24"/>
          <w:szCs w:val="24"/>
          <w:lang w:eastAsia="ru-RU"/>
        </w:rPr>
        <w:t>додаткові разові витрати на закупівлю обладнання зв’язку та послуг з його налагодження;</w:t>
      </w:r>
    </w:p>
    <w:p w:rsidR="00F050A8" w:rsidRPr="00204038" w:rsidRDefault="00107850" w:rsidP="001F0CAB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146A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 xml:space="preserve"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</w:t>
      </w:r>
      <w:r w:rsidR="007B70A3">
        <w:rPr>
          <w:rFonts w:ascii="Times New Roman" w:eastAsia="Times New Roman" w:hAnsi="Times New Roman"/>
          <w:sz w:val="24"/>
          <w:szCs w:val="24"/>
          <w:lang w:eastAsia="ru-RU"/>
        </w:rPr>
        <w:t>обладнання в Казначействі)</w:t>
      </w:r>
      <w:r w:rsidRPr="001078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3E8" w:rsidRDefault="00C819C9" w:rsidP="001350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96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53E8" w:rsidRDefault="000D53E8" w:rsidP="000D53E8">
      <w:pPr>
        <w:pStyle w:val="a3"/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553F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«72410000 – 7 – Послуги провайдерів (Доступ до глобальної мережі передачі даних (канал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2553F">
        <w:rPr>
          <w:rFonts w:ascii="Times New Roman" w:eastAsia="Times New Roman" w:hAnsi="Times New Roman"/>
          <w:sz w:val="24"/>
          <w:szCs w:val="24"/>
          <w:lang w:eastAsia="ru-RU"/>
        </w:rPr>
        <w:t>))», відповідає розрахунку видатків до кошторису Казначейства на 2021 рік (заг</w:t>
      </w:r>
      <w:r w:rsidR="005D481B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32553F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Default="00B6060F" w:rsidP="0013610D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53E8" w:rsidRPr="008E00CD" w:rsidRDefault="008E00CD" w:rsidP="008E00CD">
      <w:pPr>
        <w:pStyle w:val="a3"/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3E8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5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наданої </w:t>
      </w:r>
      <w:r w:rsidRPr="00B13B30">
        <w:rPr>
          <w:rFonts w:ascii="Times New Roman" w:eastAsia="Times New Roman" w:hAnsi="Times New Roman"/>
          <w:sz w:val="24"/>
          <w:szCs w:val="24"/>
          <w:lang w:eastAsia="ru-RU"/>
        </w:rPr>
        <w:t>Державн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 підприємством</w:t>
      </w:r>
      <w:r w:rsidRPr="00B13B30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«Науково-телекомунікаційний центр «Українська академічна і дослідницька мережа» Інституту фізики конденсованих систем НАН України»</w:t>
      </w:r>
      <w:r w:rsidRPr="005C0B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комерційної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пропозиції від 18.01.2021 № 11,</w:t>
      </w:r>
      <w:r w:rsidRPr="000D53E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72 000,00 грн з ПДВ, що відповідає розміру бюджетного призначення.</w:t>
      </w:r>
      <w:bookmarkStart w:id="0" w:name="_GoBack"/>
      <w:bookmarkEnd w:id="0"/>
    </w:p>
    <w:p w:rsidR="0032553F" w:rsidRPr="0032553F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204038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204038" w:rsidSect="0096691C">
      <w:pgSz w:w="11906" w:h="16838"/>
      <w:pgMar w:top="567" w:right="85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76880"/>
    <w:rsid w:val="00083B42"/>
    <w:rsid w:val="0009519D"/>
    <w:rsid w:val="000B1F80"/>
    <w:rsid w:val="000C58C4"/>
    <w:rsid w:val="000C7711"/>
    <w:rsid w:val="000D292C"/>
    <w:rsid w:val="000D4E09"/>
    <w:rsid w:val="000D53E8"/>
    <w:rsid w:val="00107850"/>
    <w:rsid w:val="00120CA0"/>
    <w:rsid w:val="00122AB9"/>
    <w:rsid w:val="001350A6"/>
    <w:rsid w:val="0013610D"/>
    <w:rsid w:val="00146A1A"/>
    <w:rsid w:val="0015274D"/>
    <w:rsid w:val="001F0CAB"/>
    <w:rsid w:val="001F3A51"/>
    <w:rsid w:val="00204038"/>
    <w:rsid w:val="00214C14"/>
    <w:rsid w:val="00237950"/>
    <w:rsid w:val="002B18CC"/>
    <w:rsid w:val="002C2F57"/>
    <w:rsid w:val="002E3C42"/>
    <w:rsid w:val="002F5EE4"/>
    <w:rsid w:val="002F7D8B"/>
    <w:rsid w:val="00301EE4"/>
    <w:rsid w:val="0032553F"/>
    <w:rsid w:val="00343089"/>
    <w:rsid w:val="00347FC7"/>
    <w:rsid w:val="00366DD3"/>
    <w:rsid w:val="00370C4C"/>
    <w:rsid w:val="0038019F"/>
    <w:rsid w:val="003920C0"/>
    <w:rsid w:val="003C47AE"/>
    <w:rsid w:val="00431A7F"/>
    <w:rsid w:val="004E1635"/>
    <w:rsid w:val="00520DCD"/>
    <w:rsid w:val="005621FD"/>
    <w:rsid w:val="00575E3F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338E"/>
    <w:rsid w:val="006D6144"/>
    <w:rsid w:val="0071711D"/>
    <w:rsid w:val="00730C65"/>
    <w:rsid w:val="00772C36"/>
    <w:rsid w:val="007B70A3"/>
    <w:rsid w:val="007D5D75"/>
    <w:rsid w:val="007E2AC0"/>
    <w:rsid w:val="008208C3"/>
    <w:rsid w:val="00835DC6"/>
    <w:rsid w:val="00876148"/>
    <w:rsid w:val="008920DD"/>
    <w:rsid w:val="008B26F8"/>
    <w:rsid w:val="008D4E14"/>
    <w:rsid w:val="008E00CD"/>
    <w:rsid w:val="00903348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83726"/>
    <w:rsid w:val="00A877D1"/>
    <w:rsid w:val="00B12373"/>
    <w:rsid w:val="00B13B30"/>
    <w:rsid w:val="00B23E0D"/>
    <w:rsid w:val="00B44958"/>
    <w:rsid w:val="00B44B35"/>
    <w:rsid w:val="00B6060F"/>
    <w:rsid w:val="00B91AD6"/>
    <w:rsid w:val="00C203D9"/>
    <w:rsid w:val="00C50EBF"/>
    <w:rsid w:val="00C75240"/>
    <w:rsid w:val="00C819C9"/>
    <w:rsid w:val="00CA4C89"/>
    <w:rsid w:val="00CC15FB"/>
    <w:rsid w:val="00CC4CE3"/>
    <w:rsid w:val="00CE5A36"/>
    <w:rsid w:val="00D10986"/>
    <w:rsid w:val="00D10E49"/>
    <w:rsid w:val="00D417A2"/>
    <w:rsid w:val="00DB0335"/>
    <w:rsid w:val="00DD0681"/>
    <w:rsid w:val="00DD4E4A"/>
    <w:rsid w:val="00E33508"/>
    <w:rsid w:val="00E33FD8"/>
    <w:rsid w:val="00EF62AC"/>
    <w:rsid w:val="00F050A8"/>
    <w:rsid w:val="00F12AB5"/>
    <w:rsid w:val="00F3645A"/>
    <w:rsid w:val="00F727F1"/>
    <w:rsid w:val="00F7410B"/>
    <w:rsid w:val="00F93308"/>
    <w:rsid w:val="00F94398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A062-56A8-4767-A11F-D9FEA205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2021-02-26T08:08:00Z</cp:lastPrinted>
  <dcterms:created xsi:type="dcterms:W3CDTF">2021-03-18T14:31:00Z</dcterms:created>
  <dcterms:modified xsi:type="dcterms:W3CDTF">2021-03-18T14:31:00Z</dcterms:modified>
</cp:coreProperties>
</file>