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48" w:rsidRDefault="00BD2148" w:rsidP="00DC4C92">
      <w:pPr>
        <w:rPr>
          <w:b/>
          <w:sz w:val="27"/>
          <w:szCs w:val="27"/>
        </w:rPr>
      </w:pPr>
    </w:p>
    <w:p w:rsidR="00DC4C92" w:rsidRPr="005A1190" w:rsidRDefault="00DC4C92" w:rsidP="00DC4C92">
      <w:pPr>
        <w:pStyle w:val="1"/>
        <w:numPr>
          <w:ilvl w:val="0"/>
          <w:numId w:val="2"/>
        </w:numPr>
        <w:ind w:left="5400" w:firstLine="0"/>
        <w:jc w:val="left"/>
        <w:rPr>
          <w:b w:val="0"/>
          <w:sz w:val="27"/>
          <w:szCs w:val="27"/>
        </w:rPr>
      </w:pPr>
      <w:r w:rsidRPr="005A1190">
        <w:rPr>
          <w:b w:val="0"/>
          <w:sz w:val="27"/>
          <w:szCs w:val="27"/>
        </w:rPr>
        <w:t>ЗАТВЕРДЖЕНО</w:t>
      </w:r>
    </w:p>
    <w:p w:rsidR="00DC4C92" w:rsidRPr="005A1190" w:rsidRDefault="00DC4C92" w:rsidP="00DC4C92">
      <w:pPr>
        <w:ind w:left="5400"/>
        <w:rPr>
          <w:sz w:val="27"/>
          <w:szCs w:val="27"/>
          <w:lang w:val="uk-UA"/>
        </w:rPr>
      </w:pPr>
      <w:r w:rsidRPr="005A1190">
        <w:rPr>
          <w:sz w:val="27"/>
          <w:szCs w:val="27"/>
          <w:lang w:val="uk-UA"/>
        </w:rPr>
        <w:t>наказ Державної казначейської</w:t>
      </w:r>
    </w:p>
    <w:p w:rsidR="00DC4C92" w:rsidRPr="005A1190" w:rsidRDefault="00DC4C92" w:rsidP="00DC4C92">
      <w:pPr>
        <w:ind w:left="5400"/>
        <w:rPr>
          <w:sz w:val="27"/>
          <w:szCs w:val="27"/>
          <w:lang w:val="uk-UA"/>
        </w:rPr>
      </w:pPr>
      <w:r w:rsidRPr="005A1190">
        <w:rPr>
          <w:sz w:val="27"/>
          <w:szCs w:val="27"/>
          <w:lang w:val="uk-UA"/>
        </w:rPr>
        <w:t>служби України</w:t>
      </w:r>
    </w:p>
    <w:p w:rsidR="00DC4C92" w:rsidRPr="005A1190" w:rsidRDefault="00DC4C92" w:rsidP="00DC4C92">
      <w:pPr>
        <w:ind w:left="5400"/>
        <w:rPr>
          <w:sz w:val="27"/>
          <w:szCs w:val="27"/>
          <w:lang w:val="en-US"/>
        </w:rPr>
      </w:pPr>
      <w:r w:rsidRPr="005A1190">
        <w:rPr>
          <w:sz w:val="27"/>
          <w:szCs w:val="27"/>
          <w:lang w:val="uk-UA"/>
        </w:rPr>
        <w:t>від 16</w:t>
      </w:r>
      <w:r w:rsidRPr="005A1190">
        <w:rPr>
          <w:sz w:val="27"/>
          <w:szCs w:val="27"/>
          <w:lang w:val="en-US"/>
        </w:rPr>
        <w:t xml:space="preserve"> </w:t>
      </w:r>
      <w:proofErr w:type="spellStart"/>
      <w:r w:rsidRPr="005A1190">
        <w:rPr>
          <w:sz w:val="27"/>
          <w:szCs w:val="27"/>
          <w:lang w:val="en-US"/>
        </w:rPr>
        <w:t>липня</w:t>
      </w:r>
      <w:proofErr w:type="spellEnd"/>
      <w:r w:rsidRPr="005A1190">
        <w:rPr>
          <w:sz w:val="27"/>
          <w:szCs w:val="27"/>
          <w:lang w:val="uk-UA"/>
        </w:rPr>
        <w:t xml:space="preserve"> 202</w:t>
      </w:r>
      <w:r w:rsidRPr="005A1190">
        <w:rPr>
          <w:sz w:val="27"/>
          <w:szCs w:val="27"/>
          <w:lang w:val="en-US"/>
        </w:rPr>
        <w:t>1</w:t>
      </w:r>
      <w:r w:rsidRPr="005A1190">
        <w:rPr>
          <w:sz w:val="27"/>
          <w:szCs w:val="27"/>
          <w:lang w:val="uk-UA"/>
        </w:rPr>
        <w:t xml:space="preserve"> року № </w:t>
      </w:r>
      <w:r w:rsidRPr="005A1190">
        <w:rPr>
          <w:sz w:val="27"/>
          <w:szCs w:val="27"/>
          <w:lang w:val="en-US"/>
        </w:rPr>
        <w:t>218</w:t>
      </w:r>
    </w:p>
    <w:p w:rsidR="000F6506" w:rsidRPr="008C2457" w:rsidRDefault="000F6506" w:rsidP="005A1190">
      <w:pPr>
        <w:rPr>
          <w:b/>
          <w:sz w:val="20"/>
          <w:szCs w:val="20"/>
          <w:lang w:val="uk-UA"/>
        </w:rPr>
      </w:pPr>
    </w:p>
    <w:p w:rsidR="000F6506" w:rsidRDefault="000F6506" w:rsidP="000F6506">
      <w:pPr>
        <w:ind w:firstLine="709"/>
        <w:jc w:val="center"/>
        <w:rPr>
          <w:b/>
          <w:sz w:val="28"/>
          <w:szCs w:val="28"/>
          <w:lang w:val="uk-UA"/>
        </w:rPr>
      </w:pPr>
      <w:r w:rsidRPr="00DC45F1">
        <w:rPr>
          <w:b/>
          <w:sz w:val="28"/>
          <w:szCs w:val="28"/>
          <w:lang w:val="uk-UA"/>
        </w:rPr>
        <w:t>Зміни</w:t>
      </w:r>
    </w:p>
    <w:p w:rsidR="000F6506" w:rsidRPr="000B7CF5" w:rsidRDefault="000F6506" w:rsidP="000B7CF5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Інструкції </w:t>
      </w:r>
      <w:r w:rsidR="000B7CF5" w:rsidRPr="000B7CF5">
        <w:rPr>
          <w:b/>
          <w:sz w:val="28"/>
          <w:lang w:val="uk-UA"/>
        </w:rPr>
        <w:t>про складання органами Державної казначейської служби України бюджетної звітності про виконання місцевих бюджетів</w:t>
      </w:r>
      <w:r>
        <w:rPr>
          <w:b/>
          <w:sz w:val="28"/>
          <w:szCs w:val="28"/>
          <w:lang w:val="uk-UA"/>
        </w:rPr>
        <w:t>, затвердженої наказом Державної казначейської служби України від</w:t>
      </w:r>
      <w:r>
        <w:rPr>
          <w:b/>
          <w:sz w:val="28"/>
          <w:szCs w:val="28"/>
        </w:rPr>
        <w:t> </w:t>
      </w:r>
      <w:r w:rsidR="000B7CF5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> </w:t>
      </w:r>
      <w:r>
        <w:rPr>
          <w:b/>
          <w:sz w:val="28"/>
          <w:szCs w:val="28"/>
          <w:lang w:val="uk-UA"/>
        </w:rPr>
        <w:t>лютого 201</w:t>
      </w:r>
      <w:r w:rsidR="000B7CF5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року №</w:t>
      </w:r>
      <w:r w:rsidR="000B7CF5">
        <w:rPr>
          <w:b/>
          <w:sz w:val="28"/>
          <w:szCs w:val="28"/>
          <w:lang w:val="uk-UA"/>
        </w:rPr>
        <w:t xml:space="preserve"> 36</w:t>
      </w:r>
      <w:r w:rsidR="001A06D8">
        <w:rPr>
          <w:b/>
          <w:sz w:val="28"/>
          <w:szCs w:val="28"/>
          <w:lang w:val="uk-UA"/>
        </w:rPr>
        <w:t>,</w:t>
      </w:r>
      <w:r w:rsidR="000B7CF5">
        <w:rPr>
          <w:b/>
          <w:sz w:val="28"/>
          <w:szCs w:val="28"/>
          <w:lang w:val="uk-UA"/>
        </w:rPr>
        <w:t xml:space="preserve"> </w:t>
      </w:r>
      <w:r w:rsidR="00231419">
        <w:rPr>
          <w:b/>
          <w:sz w:val="28"/>
          <w:szCs w:val="28"/>
          <w:lang w:val="uk-UA"/>
        </w:rPr>
        <w:t>та</w:t>
      </w:r>
      <w:r w:rsidR="004B33C8" w:rsidRPr="004B33C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Інструкції про складання Державною казначейською службою України </w:t>
      </w:r>
      <w:r w:rsidR="00EB576C">
        <w:rPr>
          <w:b/>
          <w:sz w:val="28"/>
          <w:szCs w:val="28"/>
          <w:lang w:val="uk-UA"/>
        </w:rPr>
        <w:t xml:space="preserve">бюджетної </w:t>
      </w:r>
      <w:r>
        <w:rPr>
          <w:b/>
          <w:sz w:val="28"/>
          <w:szCs w:val="28"/>
          <w:lang w:val="uk-UA"/>
        </w:rPr>
        <w:t>звітності про виконання Зведеного бюджету України, Державного бюджету України і місцевих бюджетів Автономної Республіки Крим, областей, міст Києва та Севастополя, затвердженої наказом Державної казначейської служби України від</w:t>
      </w:r>
      <w:r w:rsidR="000B7CF5">
        <w:rPr>
          <w:b/>
          <w:sz w:val="28"/>
          <w:szCs w:val="28"/>
          <w:lang w:val="uk-UA"/>
        </w:rPr>
        <w:t xml:space="preserve"> </w:t>
      </w:r>
      <w:r w:rsidR="00CD67D9">
        <w:rPr>
          <w:b/>
          <w:sz w:val="28"/>
          <w:szCs w:val="28"/>
          <w:lang w:val="uk-UA"/>
        </w:rPr>
        <w:t>7</w:t>
      </w:r>
      <w:r w:rsidR="000B7C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лютого 201</w:t>
      </w:r>
      <w:r w:rsidR="00CD67D9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року №</w:t>
      </w:r>
      <w:r w:rsidR="000B7C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="00CD67D9">
        <w:rPr>
          <w:b/>
          <w:sz w:val="28"/>
          <w:szCs w:val="28"/>
          <w:lang w:val="uk-UA"/>
        </w:rPr>
        <w:t>8</w:t>
      </w:r>
    </w:p>
    <w:p w:rsidR="000F6506" w:rsidRPr="008C2457" w:rsidRDefault="000F6506" w:rsidP="000F6506">
      <w:pPr>
        <w:pStyle w:val="a3"/>
        <w:spacing w:line="240" w:lineRule="auto"/>
        <w:rPr>
          <w:sz w:val="20"/>
          <w:szCs w:val="20"/>
        </w:rPr>
      </w:pPr>
    </w:p>
    <w:p w:rsidR="00DB0BE8" w:rsidRPr="00F41E4F" w:rsidRDefault="00DB0BE8" w:rsidP="00DB0BE8">
      <w:pPr>
        <w:ind w:firstLine="720"/>
        <w:jc w:val="both"/>
        <w:rPr>
          <w:sz w:val="27"/>
          <w:szCs w:val="27"/>
          <w:lang w:val="uk-UA"/>
        </w:rPr>
      </w:pPr>
      <w:r w:rsidRPr="00F41E4F">
        <w:rPr>
          <w:sz w:val="27"/>
          <w:szCs w:val="27"/>
          <w:lang w:val="uk-UA"/>
        </w:rPr>
        <w:t xml:space="preserve">1. До Інструкції про складання органами Державної казначейської служби України бюджетної звітності по виконання місцевих бюджетів, затвердженої наказом Державної казначейської служби України від 06 лютого 2018 року </w:t>
      </w:r>
      <w:r w:rsidRPr="00F41E4F">
        <w:rPr>
          <w:sz w:val="27"/>
          <w:szCs w:val="27"/>
          <w:lang w:val="uk-UA"/>
        </w:rPr>
        <w:br/>
        <w:t>№ 36 (далі – Інструкція № 36):</w:t>
      </w:r>
    </w:p>
    <w:p w:rsidR="00891FD6" w:rsidRPr="00DB0BE8" w:rsidRDefault="00DB0BE8" w:rsidP="00DB0BE8">
      <w:pPr>
        <w:snapToGrid w:val="0"/>
        <w:ind w:firstLine="709"/>
        <w:jc w:val="both"/>
        <w:rPr>
          <w:bCs/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1</w:t>
      </w:r>
      <w:r w:rsidRPr="00F41E4F">
        <w:rPr>
          <w:sz w:val="27"/>
          <w:szCs w:val="27"/>
          <w:lang w:val="uk-UA"/>
        </w:rPr>
        <w:t>) у Звіт про надання та використання місцевими бюджетами дотацій та субвенцій, отриманих з державного бюджету» (додаток 3 до Інструкції № 36)</w:t>
      </w:r>
      <w:r>
        <w:rPr>
          <w:sz w:val="27"/>
          <w:szCs w:val="27"/>
          <w:lang w:val="uk-UA"/>
        </w:rPr>
        <w:t xml:space="preserve"> </w:t>
      </w:r>
      <w:r w:rsidR="0090333B" w:rsidRPr="00DB0BE8">
        <w:rPr>
          <w:bCs/>
          <w:iCs/>
          <w:color w:val="000000"/>
          <w:sz w:val="28"/>
          <w:szCs w:val="28"/>
        </w:rPr>
        <w:t xml:space="preserve">внести </w:t>
      </w:r>
      <w:proofErr w:type="spellStart"/>
      <w:r w:rsidR="0090333B" w:rsidRPr="00DB0BE8">
        <w:rPr>
          <w:bCs/>
          <w:iCs/>
          <w:color w:val="000000"/>
          <w:sz w:val="28"/>
          <w:szCs w:val="28"/>
        </w:rPr>
        <w:t>такі</w:t>
      </w:r>
      <w:proofErr w:type="spellEnd"/>
      <w:r w:rsidR="0090333B" w:rsidRPr="00DB0BE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90333B" w:rsidRPr="00DB0BE8">
        <w:rPr>
          <w:bCs/>
          <w:iCs/>
          <w:color w:val="000000"/>
          <w:sz w:val="28"/>
          <w:szCs w:val="28"/>
        </w:rPr>
        <w:t>зміни</w:t>
      </w:r>
      <w:proofErr w:type="spellEnd"/>
      <w:r w:rsidR="0090333B" w:rsidRPr="00DB0BE8">
        <w:rPr>
          <w:bCs/>
          <w:iCs/>
          <w:color w:val="000000"/>
          <w:sz w:val="28"/>
          <w:szCs w:val="28"/>
        </w:rPr>
        <w:t xml:space="preserve">: </w:t>
      </w:r>
    </w:p>
    <w:p w:rsidR="003652E6" w:rsidRPr="003652E6" w:rsidRDefault="003652E6" w:rsidP="004F4E71">
      <w:pPr>
        <w:ind w:firstLine="708"/>
        <w:jc w:val="both"/>
        <w:rPr>
          <w:sz w:val="20"/>
          <w:szCs w:val="20"/>
          <w:lang w:val="uk-UA" w:eastAsia="uk-UA"/>
        </w:rPr>
      </w:pPr>
      <w:r w:rsidRPr="003652E6">
        <w:rPr>
          <w:bCs/>
          <w:iCs/>
          <w:color w:val="000000"/>
          <w:sz w:val="28"/>
          <w:szCs w:val="28"/>
          <w:lang w:val="uk-UA"/>
        </w:rPr>
        <w:t>після коду</w:t>
      </w:r>
      <w:r w:rsidRPr="003652E6">
        <w:rPr>
          <w:sz w:val="28"/>
          <w:szCs w:val="28"/>
          <w:lang w:val="uk-UA"/>
        </w:rPr>
        <w:t xml:space="preserve"> </w:t>
      </w:r>
      <w:r w:rsidRPr="003652E6">
        <w:rPr>
          <w:sz w:val="28"/>
          <w:szCs w:val="28"/>
          <w:lang w:val="uk-UA" w:eastAsia="uk-UA"/>
        </w:rPr>
        <w:t>41031500 «Субвенція з державного бюджету міському бюджету міста Жовтих Вод на виконання заходів щодо радіаційного та соціального захисту населення міста Жовтих Вод</w:t>
      </w:r>
      <w:r w:rsidRPr="003652E6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доповнити </w:t>
      </w:r>
      <w:r w:rsidRPr="00B32936">
        <w:rPr>
          <w:color w:val="000000"/>
          <w:sz w:val="28"/>
          <w:szCs w:val="28"/>
          <w:lang w:val="uk-UA"/>
        </w:rPr>
        <w:t xml:space="preserve">кодом </w:t>
      </w:r>
      <w:r w:rsidRPr="00B32936">
        <w:rPr>
          <w:color w:val="000000"/>
          <w:spacing w:val="-8"/>
          <w:sz w:val="28"/>
          <w:szCs w:val="28"/>
          <w:lang w:val="uk-UA"/>
        </w:rPr>
        <w:t>41031800 «Субвенція з державного бюджету обласному бюджету Дніпропетровської області на закупівлю нових трамваїв для мм. Дніпра та Кривого Рогу»</w:t>
      </w:r>
      <w:r>
        <w:rPr>
          <w:color w:val="000000"/>
          <w:spacing w:val="-8"/>
          <w:sz w:val="28"/>
          <w:szCs w:val="28"/>
          <w:lang w:val="uk-UA"/>
        </w:rPr>
        <w:t>.</w:t>
      </w:r>
    </w:p>
    <w:p w:rsidR="003652E6" w:rsidRPr="008C2457" w:rsidRDefault="003652E6" w:rsidP="00231419">
      <w:pPr>
        <w:pStyle w:val="a3"/>
        <w:spacing w:line="240" w:lineRule="auto"/>
        <w:ind w:firstLine="709"/>
        <w:rPr>
          <w:bCs/>
          <w:iCs/>
          <w:color w:val="000000"/>
          <w:sz w:val="20"/>
          <w:szCs w:val="20"/>
        </w:rPr>
      </w:pPr>
    </w:p>
    <w:p w:rsidR="0090333B" w:rsidRPr="008C300E" w:rsidRDefault="0090333B" w:rsidP="008C300E">
      <w:pPr>
        <w:ind w:firstLine="708"/>
        <w:jc w:val="both"/>
        <w:rPr>
          <w:b/>
          <w:bCs/>
          <w:sz w:val="28"/>
          <w:szCs w:val="28"/>
          <w:lang w:val="uk-UA" w:eastAsia="uk-UA"/>
        </w:rPr>
      </w:pPr>
      <w:r w:rsidRPr="008C300E">
        <w:rPr>
          <w:bCs/>
          <w:iCs/>
          <w:color w:val="000000"/>
          <w:sz w:val="28"/>
          <w:szCs w:val="28"/>
          <w:lang w:val="uk-UA"/>
        </w:rPr>
        <w:t xml:space="preserve">2. До розділу І «Доходи» </w:t>
      </w:r>
      <w:r w:rsidR="008C300E" w:rsidRPr="008C300E">
        <w:rPr>
          <w:bCs/>
          <w:sz w:val="28"/>
          <w:szCs w:val="28"/>
          <w:lang w:val="uk-UA" w:eastAsia="uk-UA"/>
        </w:rPr>
        <w:t>Звіту про виконання місцевих бюджетів Автономної Республіки Крим, областей, міст Києва та Севастополя</w:t>
      </w:r>
      <w:r w:rsidR="008C300E" w:rsidRPr="008C300E">
        <w:rPr>
          <w:bCs/>
          <w:iCs/>
          <w:color w:val="000000"/>
          <w:sz w:val="28"/>
          <w:szCs w:val="28"/>
          <w:lang w:val="uk-UA"/>
        </w:rPr>
        <w:t xml:space="preserve"> (додаток 3</w:t>
      </w:r>
      <w:r w:rsidRPr="008C300E">
        <w:rPr>
          <w:bCs/>
          <w:iCs/>
          <w:color w:val="000000"/>
          <w:sz w:val="28"/>
          <w:szCs w:val="28"/>
          <w:lang w:val="uk-UA"/>
        </w:rPr>
        <w:t xml:space="preserve"> до Інструкції про складання Державною казначейською службою України бюджетної звітності про виконання Зведеного бюджету України, Державного бюджету України і місцевих бюджетів Автономної Республіки Крим, областей, міст Києва та Севастополя, затвердженої наказом Державної казначейської служби України від 7 лютого 2018 року № </w:t>
      </w:r>
      <w:r w:rsidR="00FA6112">
        <w:rPr>
          <w:bCs/>
          <w:iCs/>
          <w:color w:val="000000"/>
          <w:sz w:val="28"/>
          <w:szCs w:val="28"/>
          <w:lang w:val="uk-UA"/>
        </w:rPr>
        <w:t>38</w:t>
      </w:r>
      <w:r w:rsidRPr="008C300E">
        <w:rPr>
          <w:bCs/>
          <w:iCs/>
          <w:color w:val="000000"/>
          <w:sz w:val="28"/>
          <w:szCs w:val="28"/>
          <w:lang w:val="uk-UA"/>
        </w:rPr>
        <w:t xml:space="preserve">) внести такі зміни: </w:t>
      </w:r>
    </w:p>
    <w:p w:rsidR="0090333B" w:rsidRDefault="008C300E" w:rsidP="008A4A85">
      <w:pPr>
        <w:ind w:firstLine="708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після </w:t>
      </w:r>
      <w:r w:rsidR="0090333B" w:rsidRPr="0090333B">
        <w:rPr>
          <w:bCs/>
          <w:iCs/>
          <w:color w:val="000000"/>
          <w:sz w:val="28"/>
          <w:szCs w:val="28"/>
          <w:lang w:val="uk-UA"/>
        </w:rPr>
        <w:t>коду</w:t>
      </w:r>
      <w:r w:rsidR="0090333B" w:rsidRPr="0090333B">
        <w:rPr>
          <w:sz w:val="28"/>
          <w:szCs w:val="28"/>
          <w:lang w:val="uk-UA"/>
        </w:rPr>
        <w:t xml:space="preserve"> </w:t>
      </w:r>
      <w:r w:rsidR="008A4A85" w:rsidRPr="008A4A85">
        <w:rPr>
          <w:sz w:val="28"/>
          <w:szCs w:val="28"/>
          <w:lang w:val="uk-UA" w:eastAsia="uk-UA"/>
        </w:rPr>
        <w:t xml:space="preserve">41031700 </w:t>
      </w:r>
      <w:r w:rsidR="0090333B" w:rsidRPr="008A4A85">
        <w:rPr>
          <w:sz w:val="28"/>
          <w:szCs w:val="28"/>
          <w:lang w:val="uk-UA" w:eastAsia="uk-UA"/>
        </w:rPr>
        <w:t>«</w:t>
      </w:r>
      <w:r w:rsidR="008A4A85" w:rsidRPr="008A4A85">
        <w:rPr>
          <w:sz w:val="28"/>
          <w:szCs w:val="28"/>
          <w:lang w:val="uk-UA" w:eastAsia="uk-UA"/>
        </w:rPr>
        <w:t>Субвенція з державного бюджету місцевим бю</w:t>
      </w:r>
      <w:r w:rsidR="008A4A85">
        <w:rPr>
          <w:sz w:val="28"/>
          <w:szCs w:val="28"/>
          <w:lang w:val="uk-UA" w:eastAsia="uk-UA"/>
        </w:rPr>
        <w:t>джетам на завершення розпочатих</w:t>
      </w:r>
      <w:r w:rsidR="008A4A85" w:rsidRPr="008A4A85">
        <w:rPr>
          <w:sz w:val="28"/>
          <w:szCs w:val="28"/>
          <w:lang w:val="uk-UA" w:eastAsia="uk-UA"/>
        </w:rPr>
        <w:t xml:space="preserve"> у попередньому періоді робіт з будівни</w:t>
      </w:r>
      <w:r w:rsidR="008A4A85">
        <w:rPr>
          <w:sz w:val="28"/>
          <w:szCs w:val="28"/>
          <w:lang w:val="uk-UA" w:eastAsia="uk-UA"/>
        </w:rPr>
        <w:t>цтва/реконструкції, будівництво</w:t>
      </w:r>
      <w:r w:rsidR="008A4A85" w:rsidRPr="008A4A85">
        <w:rPr>
          <w:sz w:val="28"/>
          <w:szCs w:val="28"/>
          <w:lang w:val="uk-UA" w:eastAsia="uk-UA"/>
        </w:rPr>
        <w:t xml:space="preserve"> нових, реконструкцію та капітальний ремонт існуючих спортивних п'ятдесятиметрових і двадцятип'ятиметрових басейнів</w:t>
      </w:r>
      <w:r w:rsidR="0090333B" w:rsidRPr="0090333B">
        <w:rPr>
          <w:color w:val="000000"/>
          <w:sz w:val="28"/>
          <w:szCs w:val="28"/>
          <w:lang w:val="uk-UA"/>
        </w:rPr>
        <w:t>»</w:t>
      </w:r>
      <w:r w:rsidR="00B32936">
        <w:rPr>
          <w:color w:val="000000"/>
          <w:sz w:val="28"/>
          <w:szCs w:val="28"/>
          <w:lang w:val="uk-UA"/>
        </w:rPr>
        <w:t xml:space="preserve"> доповнити </w:t>
      </w:r>
      <w:r w:rsidR="00B32936" w:rsidRPr="00B32936">
        <w:rPr>
          <w:color w:val="000000"/>
          <w:sz w:val="28"/>
          <w:szCs w:val="28"/>
          <w:lang w:val="uk-UA"/>
        </w:rPr>
        <w:t xml:space="preserve">кодом </w:t>
      </w:r>
      <w:r w:rsidR="00B32936" w:rsidRPr="00B32936">
        <w:rPr>
          <w:color w:val="000000"/>
          <w:spacing w:val="-8"/>
          <w:sz w:val="28"/>
          <w:szCs w:val="28"/>
          <w:lang w:val="uk-UA"/>
        </w:rPr>
        <w:t xml:space="preserve">41031800 «Субвенція з державного бюджету обласному бюджету Дніпропетровської області на закупівлю нових трамваїв для </w:t>
      </w:r>
      <w:r w:rsidR="00801ED6">
        <w:rPr>
          <w:color w:val="000000"/>
          <w:spacing w:val="-8"/>
          <w:sz w:val="28"/>
          <w:szCs w:val="28"/>
          <w:lang w:val="uk-UA"/>
        </w:rPr>
        <w:t xml:space="preserve">  </w:t>
      </w:r>
      <w:r w:rsidR="00B32936" w:rsidRPr="00B32936">
        <w:rPr>
          <w:color w:val="000000"/>
          <w:spacing w:val="-8"/>
          <w:sz w:val="28"/>
          <w:szCs w:val="28"/>
          <w:lang w:val="uk-UA"/>
        </w:rPr>
        <w:t>мм. Дніпра та Кривого Рогу»</w:t>
      </w:r>
      <w:r w:rsidR="000B7CF5">
        <w:rPr>
          <w:color w:val="000000"/>
          <w:spacing w:val="-8"/>
          <w:sz w:val="28"/>
          <w:szCs w:val="28"/>
          <w:lang w:val="uk-UA"/>
        </w:rPr>
        <w:t>.</w:t>
      </w:r>
    </w:p>
    <w:p w:rsidR="008C2457" w:rsidRDefault="008C2457" w:rsidP="008A4A85">
      <w:pPr>
        <w:ind w:firstLine="708"/>
        <w:jc w:val="both"/>
        <w:rPr>
          <w:color w:val="000000"/>
          <w:spacing w:val="-8"/>
          <w:sz w:val="28"/>
          <w:szCs w:val="28"/>
          <w:lang w:val="uk-UA"/>
        </w:rPr>
      </w:pPr>
    </w:p>
    <w:tbl>
      <w:tblPr>
        <w:tblW w:w="9795" w:type="dxa"/>
        <w:tblLayout w:type="fixed"/>
        <w:tblLook w:val="04A0"/>
      </w:tblPr>
      <w:tblGrid>
        <w:gridCol w:w="4786"/>
        <w:gridCol w:w="5009"/>
      </w:tblGrid>
      <w:tr w:rsidR="008C2457" w:rsidRPr="008A2342" w:rsidTr="00F35E22">
        <w:tc>
          <w:tcPr>
            <w:tcW w:w="4786" w:type="dxa"/>
            <w:hideMark/>
          </w:tcPr>
          <w:p w:rsidR="008C2457" w:rsidRPr="008A2342" w:rsidRDefault="008C2457" w:rsidP="00F35E22">
            <w:pPr>
              <w:snapToGri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8A2342">
              <w:rPr>
                <w:b/>
                <w:sz w:val="27"/>
                <w:szCs w:val="27"/>
                <w:lang w:val="uk-UA"/>
              </w:rPr>
              <w:t>Директор Департаменту методології з обслуговування бюджетів, бухгалтерського обліку, звітності та розвитку Казначейства</w:t>
            </w:r>
          </w:p>
        </w:tc>
        <w:tc>
          <w:tcPr>
            <w:tcW w:w="5009" w:type="dxa"/>
          </w:tcPr>
          <w:p w:rsidR="008C2457" w:rsidRPr="008A2342" w:rsidRDefault="008C2457" w:rsidP="00F35E22">
            <w:pPr>
              <w:snapToGrid w:val="0"/>
              <w:jc w:val="both"/>
              <w:rPr>
                <w:b/>
                <w:bCs/>
                <w:iCs/>
                <w:color w:val="000000"/>
                <w:sz w:val="27"/>
                <w:szCs w:val="27"/>
                <w:lang w:val="uk-UA"/>
              </w:rPr>
            </w:pPr>
          </w:p>
          <w:p w:rsidR="008C2457" w:rsidRPr="008A2342" w:rsidRDefault="008C2457" w:rsidP="00F35E22">
            <w:pPr>
              <w:snapToGrid w:val="0"/>
              <w:jc w:val="both"/>
              <w:rPr>
                <w:b/>
                <w:bCs/>
                <w:iCs/>
                <w:color w:val="000000"/>
                <w:sz w:val="27"/>
                <w:szCs w:val="27"/>
                <w:lang w:val="uk-UA"/>
              </w:rPr>
            </w:pPr>
          </w:p>
          <w:p w:rsidR="008C2457" w:rsidRPr="008A2342" w:rsidRDefault="008C2457" w:rsidP="00F35E22">
            <w:pPr>
              <w:snapToGrid w:val="0"/>
              <w:jc w:val="both"/>
              <w:rPr>
                <w:b/>
                <w:bCs/>
                <w:iCs/>
                <w:color w:val="000000"/>
                <w:sz w:val="27"/>
                <w:szCs w:val="27"/>
                <w:lang w:val="uk-UA"/>
              </w:rPr>
            </w:pPr>
          </w:p>
          <w:p w:rsidR="008C2457" w:rsidRPr="008A2342" w:rsidRDefault="008C2457" w:rsidP="00F35E22">
            <w:pPr>
              <w:snapToGrid w:val="0"/>
              <w:jc w:val="both"/>
              <w:rPr>
                <w:b/>
                <w:bCs/>
                <w:iCs/>
                <w:color w:val="000000"/>
                <w:sz w:val="27"/>
                <w:szCs w:val="27"/>
                <w:lang w:val="uk-UA"/>
              </w:rPr>
            </w:pPr>
            <w:r w:rsidRPr="008C2457">
              <w:rPr>
                <w:b/>
                <w:bCs/>
                <w:iCs/>
                <w:color w:val="000000"/>
                <w:sz w:val="27"/>
                <w:szCs w:val="27"/>
              </w:rPr>
              <w:t xml:space="preserve">                             </w:t>
            </w:r>
            <w:r w:rsidRPr="008A2342">
              <w:rPr>
                <w:b/>
                <w:bCs/>
                <w:iCs/>
                <w:color w:val="000000"/>
                <w:sz w:val="27"/>
                <w:szCs w:val="27"/>
                <w:lang w:val="uk-UA"/>
              </w:rPr>
              <w:t>Христина ХАРПОЛА</w:t>
            </w:r>
          </w:p>
        </w:tc>
      </w:tr>
    </w:tbl>
    <w:p w:rsidR="008C2457" w:rsidRPr="008C2457" w:rsidRDefault="008C2457" w:rsidP="008C2457">
      <w:pPr>
        <w:jc w:val="both"/>
        <w:rPr>
          <w:sz w:val="20"/>
          <w:szCs w:val="20"/>
          <w:lang w:val="uk-UA" w:eastAsia="uk-UA"/>
        </w:rPr>
      </w:pPr>
    </w:p>
    <w:sectPr w:rsidR="008C2457" w:rsidRPr="008C2457" w:rsidSect="005A1190">
      <w:headerReference w:type="even" r:id="rId7"/>
      <w:headerReference w:type="default" r:id="rId8"/>
      <w:pgSz w:w="11906" w:h="16838"/>
      <w:pgMar w:top="568" w:right="567" w:bottom="851" w:left="1701" w:header="1410" w:footer="14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3C0" w:rsidRDefault="005853C0">
      <w:r>
        <w:separator/>
      </w:r>
    </w:p>
  </w:endnote>
  <w:endnote w:type="continuationSeparator" w:id="0">
    <w:p w:rsidR="005853C0" w:rsidRDefault="00585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3C0" w:rsidRDefault="005853C0">
      <w:r>
        <w:separator/>
      </w:r>
    </w:p>
  </w:footnote>
  <w:footnote w:type="continuationSeparator" w:id="0">
    <w:p w:rsidR="005853C0" w:rsidRDefault="005853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A6" w:rsidRDefault="001E7CAD" w:rsidP="0093656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156A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56A6" w:rsidRDefault="007156A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A6" w:rsidRDefault="001E7CAD" w:rsidP="0093656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156A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D2148">
      <w:rPr>
        <w:rStyle w:val="a6"/>
        <w:noProof/>
      </w:rPr>
      <w:t>2</w:t>
    </w:r>
    <w:r>
      <w:rPr>
        <w:rStyle w:val="a6"/>
      </w:rPr>
      <w:fldChar w:fldCharType="end"/>
    </w:r>
  </w:p>
  <w:p w:rsidR="007156A6" w:rsidRDefault="007156A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7D266CD"/>
    <w:multiLevelType w:val="hybridMultilevel"/>
    <w:tmpl w:val="CE10F176"/>
    <w:lvl w:ilvl="0" w:tplc="37F07D8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506"/>
    <w:rsid w:val="000363F6"/>
    <w:rsid w:val="00047B14"/>
    <w:rsid w:val="0007149B"/>
    <w:rsid w:val="000A51F8"/>
    <w:rsid w:val="000B7CF5"/>
    <w:rsid w:val="000D343E"/>
    <w:rsid w:val="000E7E39"/>
    <w:rsid w:val="000F1EAE"/>
    <w:rsid w:val="000F4D0C"/>
    <w:rsid w:val="000F6506"/>
    <w:rsid w:val="001861C7"/>
    <w:rsid w:val="001A06D8"/>
    <w:rsid w:val="001C2F2E"/>
    <w:rsid w:val="001E7CAD"/>
    <w:rsid w:val="002302F5"/>
    <w:rsid w:val="00231419"/>
    <w:rsid w:val="00257C1E"/>
    <w:rsid w:val="00260527"/>
    <w:rsid w:val="002A4AFD"/>
    <w:rsid w:val="002E298B"/>
    <w:rsid w:val="00350E5A"/>
    <w:rsid w:val="003652E6"/>
    <w:rsid w:val="00395761"/>
    <w:rsid w:val="003A4E59"/>
    <w:rsid w:val="003C0D6D"/>
    <w:rsid w:val="003F74CD"/>
    <w:rsid w:val="00460622"/>
    <w:rsid w:val="004659F6"/>
    <w:rsid w:val="004819CA"/>
    <w:rsid w:val="004B33C8"/>
    <w:rsid w:val="004D1768"/>
    <w:rsid w:val="004F3DDF"/>
    <w:rsid w:val="004F4E71"/>
    <w:rsid w:val="004F5947"/>
    <w:rsid w:val="00524329"/>
    <w:rsid w:val="00560CD2"/>
    <w:rsid w:val="0057541F"/>
    <w:rsid w:val="005853C0"/>
    <w:rsid w:val="005A1190"/>
    <w:rsid w:val="0061740E"/>
    <w:rsid w:val="00661FA5"/>
    <w:rsid w:val="00666A19"/>
    <w:rsid w:val="00696A13"/>
    <w:rsid w:val="006A32DF"/>
    <w:rsid w:val="006F7FE6"/>
    <w:rsid w:val="00703529"/>
    <w:rsid w:val="007156A6"/>
    <w:rsid w:val="00755827"/>
    <w:rsid w:val="007828B1"/>
    <w:rsid w:val="007947C8"/>
    <w:rsid w:val="007C305B"/>
    <w:rsid w:val="007C5E91"/>
    <w:rsid w:val="00801ED6"/>
    <w:rsid w:val="00802B1A"/>
    <w:rsid w:val="00825405"/>
    <w:rsid w:val="00881614"/>
    <w:rsid w:val="00891FD6"/>
    <w:rsid w:val="008A4A85"/>
    <w:rsid w:val="008C116B"/>
    <w:rsid w:val="008C2457"/>
    <w:rsid w:val="008C300E"/>
    <w:rsid w:val="008E0B9E"/>
    <w:rsid w:val="0090333B"/>
    <w:rsid w:val="009106FE"/>
    <w:rsid w:val="00920B5B"/>
    <w:rsid w:val="009329F8"/>
    <w:rsid w:val="00936560"/>
    <w:rsid w:val="009729CB"/>
    <w:rsid w:val="009A4098"/>
    <w:rsid w:val="009D09FB"/>
    <w:rsid w:val="009E01AA"/>
    <w:rsid w:val="009F79F4"/>
    <w:rsid w:val="00A67523"/>
    <w:rsid w:val="00A759D4"/>
    <w:rsid w:val="00A77CDB"/>
    <w:rsid w:val="00AF4A70"/>
    <w:rsid w:val="00B02307"/>
    <w:rsid w:val="00B040B4"/>
    <w:rsid w:val="00B32936"/>
    <w:rsid w:val="00B40BF6"/>
    <w:rsid w:val="00B53005"/>
    <w:rsid w:val="00BB6F16"/>
    <w:rsid w:val="00BD2148"/>
    <w:rsid w:val="00C06742"/>
    <w:rsid w:val="00C23D27"/>
    <w:rsid w:val="00C82872"/>
    <w:rsid w:val="00C84611"/>
    <w:rsid w:val="00CC758D"/>
    <w:rsid w:val="00CD67D9"/>
    <w:rsid w:val="00D935BA"/>
    <w:rsid w:val="00DB0BE8"/>
    <w:rsid w:val="00DC45F1"/>
    <w:rsid w:val="00DC4C92"/>
    <w:rsid w:val="00DD30E1"/>
    <w:rsid w:val="00E66B49"/>
    <w:rsid w:val="00E72C23"/>
    <w:rsid w:val="00EA0E18"/>
    <w:rsid w:val="00EB576C"/>
    <w:rsid w:val="00F16E70"/>
    <w:rsid w:val="00F30BC2"/>
    <w:rsid w:val="00F34808"/>
    <w:rsid w:val="00F751D3"/>
    <w:rsid w:val="00F90925"/>
    <w:rsid w:val="00FA6112"/>
    <w:rsid w:val="00FA7770"/>
    <w:rsid w:val="00FE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06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0F6506"/>
    <w:pPr>
      <w:keepNext/>
      <w:numPr>
        <w:numId w:val="1"/>
      </w:numPr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50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 Indent"/>
    <w:basedOn w:val="a"/>
    <w:link w:val="a4"/>
    <w:rsid w:val="000F6506"/>
    <w:pPr>
      <w:spacing w:line="360" w:lineRule="auto"/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0F650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header"/>
    <w:basedOn w:val="a"/>
    <w:rsid w:val="00C8287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828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dksu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2800-zaetsY</dc:creator>
  <cp:lastModifiedBy>2800-OsinaT</cp:lastModifiedBy>
  <cp:revision>16</cp:revision>
  <cp:lastPrinted>2021-07-06T11:18:00Z</cp:lastPrinted>
  <dcterms:created xsi:type="dcterms:W3CDTF">2021-07-02T08:19:00Z</dcterms:created>
  <dcterms:modified xsi:type="dcterms:W3CDTF">2021-07-19T11:35:00Z</dcterms:modified>
</cp:coreProperties>
</file>