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8A" w:rsidRPr="0056001D" w:rsidRDefault="00A5018A" w:rsidP="00A5018A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_GoBack"/>
      <w:bookmarkEnd w:id="0"/>
      <w:r w:rsidRPr="0056001D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56001D" w:rsidRPr="0056001D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1D43E3" w:rsidRPr="0056001D" w:rsidRDefault="005D7A7A" w:rsidP="0056001D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color w:val="0000FF"/>
          <w:sz w:val="28"/>
          <w:szCs w:val="24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/>
        </w:rPr>
        <w:t>У</w:t>
      </w:r>
      <w:r w:rsidR="007359CD" w:rsidRPr="0056001D">
        <w:rPr>
          <w:rFonts w:ascii="Times New Roman" w:hAnsi="Times New Roman"/>
          <w:sz w:val="24"/>
          <w:szCs w:val="28"/>
          <w:lang w:val="uk-UA"/>
        </w:rPr>
        <w:t>правління Державної казначейської служби України у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Томашпільському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районі  Вінницької</w:t>
      </w:r>
      <w:r w:rsidR="007359CD" w:rsidRPr="0056001D">
        <w:rPr>
          <w:rFonts w:ascii="Times New Roman" w:hAnsi="Times New Roman"/>
          <w:sz w:val="24"/>
          <w:szCs w:val="28"/>
          <w:lang w:val="uk-UA"/>
        </w:rPr>
        <w:t xml:space="preserve"> області, </w:t>
      </w:r>
      <w:r>
        <w:rPr>
          <w:rFonts w:ascii="Times New Roman" w:hAnsi="Times New Roman"/>
          <w:sz w:val="24"/>
          <w:szCs w:val="28"/>
          <w:lang w:val="uk-UA"/>
        </w:rPr>
        <w:t>Вінницька обл.</w:t>
      </w:r>
      <w:r w:rsidR="007359CD" w:rsidRPr="0056001D"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смт.Томашпіль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>, вулиця Ігоря Гаврилюка,</w:t>
      </w:r>
      <w:r w:rsidR="005C47E9" w:rsidRPr="0056001D">
        <w:rPr>
          <w:rFonts w:ascii="Times New Roman" w:hAnsi="Times New Roman"/>
          <w:sz w:val="24"/>
          <w:szCs w:val="28"/>
          <w:lang w:val="uk-UA"/>
        </w:rPr>
        <w:t xml:space="preserve"> будинок </w:t>
      </w:r>
      <w:r>
        <w:rPr>
          <w:rFonts w:ascii="Times New Roman" w:hAnsi="Times New Roman"/>
          <w:sz w:val="24"/>
          <w:szCs w:val="28"/>
          <w:lang w:val="uk-UA"/>
        </w:rPr>
        <w:t>13, ЄДРПОУ 36331505</w:t>
      </w:r>
      <w:r w:rsidR="00A5018A" w:rsidRPr="0056001D">
        <w:rPr>
          <w:rFonts w:ascii="Times New Roman" w:hAnsi="Times New Roman"/>
          <w:sz w:val="24"/>
          <w:szCs w:val="28"/>
          <w:lang w:val="uk-UA"/>
        </w:rPr>
        <w:t>.</w:t>
      </w:r>
    </w:p>
    <w:p w:rsidR="00A5018A" w:rsidRPr="00CB4F74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9CD" w:rsidRPr="0056001D" w:rsidRDefault="00A5018A" w:rsidP="0056001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6001D"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7359CD" w:rsidRPr="0056001D">
        <w:rPr>
          <w:rFonts w:ascii="Times New Roman" w:hAnsi="Times New Roman"/>
          <w:sz w:val="24"/>
          <w:szCs w:val="28"/>
        </w:rPr>
        <w:t>Природний газ  ДК 021:2015:09120000-6: Газове паливо.</w:t>
      </w:r>
    </w:p>
    <w:p w:rsidR="0056001D" w:rsidRPr="0056001D" w:rsidRDefault="0056001D" w:rsidP="0056001D">
      <w:pPr>
        <w:pStyle w:val="a3"/>
        <w:tabs>
          <w:tab w:val="left" w:pos="0"/>
        </w:tabs>
        <w:spacing w:after="120"/>
        <w:ind w:left="426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</w:p>
    <w:p w:rsidR="007359CD" w:rsidRPr="00925A48" w:rsidRDefault="00A5018A" w:rsidP="0056001D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Ідентифікатор закупівлі: </w:t>
      </w:r>
      <w:r w:rsidR="007359CD" w:rsidRPr="0056001D">
        <w:rPr>
          <w:rFonts w:ascii="Times New Roman" w:hAnsi="Times New Roman"/>
          <w:sz w:val="24"/>
          <w:szCs w:val="28"/>
        </w:rPr>
        <w:t>UA-202</w:t>
      </w:r>
      <w:r w:rsidR="0056001D" w:rsidRPr="0056001D">
        <w:rPr>
          <w:rFonts w:ascii="Times New Roman" w:hAnsi="Times New Roman"/>
          <w:sz w:val="24"/>
          <w:szCs w:val="28"/>
        </w:rPr>
        <w:t>4</w:t>
      </w:r>
      <w:r w:rsidR="007359CD" w:rsidRPr="0056001D">
        <w:rPr>
          <w:rFonts w:ascii="Times New Roman" w:hAnsi="Times New Roman"/>
          <w:sz w:val="24"/>
          <w:szCs w:val="28"/>
        </w:rPr>
        <w:t>-</w:t>
      </w:r>
      <w:r w:rsidR="0056001D" w:rsidRPr="0056001D">
        <w:rPr>
          <w:rFonts w:ascii="Times New Roman" w:hAnsi="Times New Roman"/>
          <w:sz w:val="24"/>
          <w:szCs w:val="28"/>
        </w:rPr>
        <w:t>09</w:t>
      </w:r>
      <w:r w:rsidR="007359CD" w:rsidRPr="0056001D">
        <w:rPr>
          <w:rFonts w:ascii="Times New Roman" w:hAnsi="Times New Roman"/>
          <w:sz w:val="24"/>
          <w:szCs w:val="28"/>
        </w:rPr>
        <w:t>-</w:t>
      </w:r>
      <w:r w:rsidR="006333CB" w:rsidRPr="0056001D">
        <w:rPr>
          <w:rFonts w:ascii="Times New Roman" w:hAnsi="Times New Roman"/>
          <w:sz w:val="24"/>
          <w:szCs w:val="28"/>
        </w:rPr>
        <w:t>1</w:t>
      </w:r>
      <w:r w:rsidR="005D7A7A">
        <w:rPr>
          <w:rFonts w:ascii="Times New Roman" w:hAnsi="Times New Roman"/>
          <w:sz w:val="24"/>
          <w:szCs w:val="28"/>
        </w:rPr>
        <w:t>8</w:t>
      </w:r>
      <w:r w:rsidR="007359CD" w:rsidRPr="0056001D">
        <w:rPr>
          <w:rFonts w:ascii="Times New Roman" w:hAnsi="Times New Roman"/>
          <w:sz w:val="24"/>
          <w:szCs w:val="28"/>
        </w:rPr>
        <w:t>-</w:t>
      </w:r>
      <w:r w:rsidR="001C3AA1" w:rsidRPr="0056001D">
        <w:rPr>
          <w:rFonts w:ascii="Times New Roman" w:hAnsi="Times New Roman"/>
          <w:sz w:val="24"/>
          <w:szCs w:val="28"/>
        </w:rPr>
        <w:t>0</w:t>
      </w:r>
      <w:r w:rsidR="005D7A7A">
        <w:rPr>
          <w:rFonts w:ascii="Times New Roman" w:hAnsi="Times New Roman"/>
          <w:sz w:val="24"/>
          <w:szCs w:val="28"/>
        </w:rPr>
        <w:t>11794</w:t>
      </w:r>
      <w:r w:rsidR="003D4BBC" w:rsidRPr="0056001D">
        <w:rPr>
          <w:rFonts w:ascii="Times New Roman" w:hAnsi="Times New Roman"/>
          <w:sz w:val="24"/>
          <w:szCs w:val="28"/>
        </w:rPr>
        <w:t>-</w:t>
      </w:r>
      <w:r w:rsidR="00422ED0" w:rsidRPr="0056001D">
        <w:rPr>
          <w:rFonts w:ascii="Times New Roman" w:hAnsi="Times New Roman"/>
          <w:sz w:val="24"/>
          <w:szCs w:val="28"/>
        </w:rPr>
        <w:t>а</w:t>
      </w:r>
      <w:r w:rsidRPr="0056001D">
        <w:rPr>
          <w:rFonts w:ascii="Times New Roman" w:hAnsi="Times New Roman"/>
          <w:sz w:val="24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32"/>
          <w:szCs w:val="28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 технічних та якісних характеристик предмета закупівлі:</w:t>
      </w:r>
      <w:r w:rsidRPr="0056001D">
        <w:rPr>
          <w:rFonts w:ascii="Times New Roman" w:hAnsi="Times New Roman"/>
          <w:sz w:val="28"/>
          <w:szCs w:val="25"/>
        </w:rPr>
        <w:t xml:space="preserve"> </w:t>
      </w:r>
    </w:p>
    <w:p w:rsidR="001C3AA1" w:rsidRPr="0056001D" w:rsidRDefault="001C3AA1" w:rsidP="0056001D">
      <w:pPr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56001D">
        <w:rPr>
          <w:rFonts w:ascii="Times New Roman" w:hAnsi="Times New Roman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Замовник здійснює закупівлю природного газу як товарної продукції у відповідності до пункту 31 частини 1 статті 1 Закону України «Про ринок природного газу».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Закон України «Про ринок природного газу» від 09.04.2015 №329-VIII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Кодекс газотранспортної системи, затверджений постановою НКРЕКП від 30 вересня 2015 року №2493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Кодекс газотранспортної системи, затверджений постановою НКРЕКП від 30 вересня 2015 року №2494 (зі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«Правила постачання природного газу», затверджені Постановою НКРЕКП від 30 вересня 2015 року №2496 (із змінами та доповненнями);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виробниками теплової енергії та бюджетним установам», затверджене постановою Кабінету Міністрів України від 19.07.2022 №812 (із змінами і доповненнями), Із змінами внесеними згідно з Постановою Кабінету Міністрів України, №839 від 29.07.2022 №1051 від 27.09.2022, №1416 від 06.12.2022, №1429 від 23.12.2022, №277 від 30.03.2023, №394 від 25.04.2023, №896 від 22.08.2023, №1027 від 26.09.2023, №1325 від 19.12.2023, №1376 від 27.12.2023, №404 від 09.04.2024, №407 від 12.04.2024, №729 від 21.06.2024, №957 від 23.08.2024);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lastRenderedPageBreak/>
        <w:t>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роки», затверджені постановою НКРЕКП від 24.12.2019 №3013;</w:t>
      </w:r>
    </w:p>
    <w:p w:rsidR="0056001D" w:rsidRPr="0056001D" w:rsidRDefault="0056001D" w:rsidP="0056001D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001D">
        <w:rPr>
          <w:rFonts w:ascii="Times New Roman" w:hAnsi="Times New Roman"/>
          <w:sz w:val="24"/>
          <w:szCs w:val="24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Фізико-хімічні показники природного газу повинні відповідати вимогам, визначеним розділом ІІІ Кодексу газорозподільних систем та Кодексу газотранспортної системи.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Постачальник зобов’язується забезпечити створення страхового запасу природного газу згідно вимог Закону України «Про ринок природного газу» та постанови Кабінету Міністрів України від 16 листопада №860.</w:t>
      </w:r>
    </w:p>
    <w:p w:rsidR="0056001D" w:rsidRP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При обліку газу приймається один кубічний метр (</w:t>
      </w:r>
      <w:proofErr w:type="spellStart"/>
      <w:r w:rsidRPr="0056001D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Pr="0056001D">
        <w:rPr>
          <w:rFonts w:ascii="Times New Roman" w:hAnsi="Times New Roman" w:cs="Times New Roman"/>
          <w:sz w:val="24"/>
          <w:szCs w:val="24"/>
          <w:lang w:val="uk-UA"/>
        </w:rPr>
        <w:t>.) приведений до стандартних умов: температура газу (</w:t>
      </w:r>
      <w:r w:rsidRPr="0056001D">
        <w:rPr>
          <w:rFonts w:ascii="Times New Roman" w:hAnsi="Times New Roman" w:cs="Times New Roman"/>
          <w:sz w:val="24"/>
          <w:szCs w:val="24"/>
        </w:rPr>
        <w:t>t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>) = 20 градусів за Цельсієм, тиск газу (Р) = 760мм ртутного стовпчика (101,325 кПа).</w:t>
      </w:r>
    </w:p>
    <w:p w:rsidR="0056001D" w:rsidRDefault="0056001D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001D">
        <w:rPr>
          <w:rFonts w:ascii="Times New Roman" w:hAnsi="Times New Roman" w:cs="Times New Roman"/>
          <w:sz w:val="24"/>
          <w:szCs w:val="24"/>
          <w:lang w:val="uk-UA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довкілля.</w:t>
      </w:r>
    </w:p>
    <w:p w:rsidR="0056001D" w:rsidRPr="0056001D" w:rsidRDefault="0056001D" w:rsidP="005600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 розміру бюджетного призначення:</w:t>
      </w:r>
    </w:p>
    <w:p w:rsidR="00A90920" w:rsidRPr="0056001D" w:rsidRDefault="0056001D" w:rsidP="0056001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800097" w:rsidRPr="0056001D">
        <w:rPr>
          <w:rFonts w:ascii="Times New Roman" w:hAnsi="Times New Roman"/>
          <w:sz w:val="24"/>
          <w:szCs w:val="24"/>
          <w:lang w:val="uk-UA"/>
        </w:rPr>
        <w:t>Розмір бюджетного призначення</w:t>
      </w:r>
      <w:r w:rsidR="005D7A7A">
        <w:rPr>
          <w:rFonts w:ascii="Times New Roman" w:hAnsi="Times New Roman"/>
          <w:sz w:val="24"/>
          <w:szCs w:val="24"/>
          <w:lang w:val="uk-UA"/>
        </w:rPr>
        <w:t xml:space="preserve"> 131</w:t>
      </w:r>
      <w:r w:rsidRPr="0056001D">
        <w:rPr>
          <w:rFonts w:ascii="Times New Roman" w:hAnsi="Times New Roman"/>
          <w:sz w:val="24"/>
          <w:szCs w:val="24"/>
          <w:lang w:val="uk-UA"/>
        </w:rPr>
        <w:t> </w:t>
      </w:r>
      <w:r w:rsidR="005D7A7A">
        <w:rPr>
          <w:rFonts w:ascii="Times New Roman" w:hAnsi="Times New Roman"/>
          <w:sz w:val="24"/>
          <w:szCs w:val="24"/>
          <w:lang w:val="uk-UA"/>
        </w:rPr>
        <w:t>570</w:t>
      </w:r>
      <w:r w:rsidRPr="0056001D">
        <w:rPr>
          <w:rFonts w:ascii="Times New Roman" w:hAnsi="Times New Roman"/>
          <w:sz w:val="24"/>
          <w:szCs w:val="24"/>
          <w:lang w:val="uk-UA"/>
        </w:rPr>
        <w:t>,3</w:t>
      </w:r>
      <w:r w:rsidR="005D7A7A">
        <w:rPr>
          <w:rFonts w:ascii="Times New Roman" w:hAnsi="Times New Roman"/>
          <w:sz w:val="24"/>
          <w:szCs w:val="24"/>
          <w:lang w:val="uk-UA"/>
        </w:rPr>
        <w:t>2</w:t>
      </w:r>
      <w:r w:rsidR="00625B95" w:rsidRPr="005600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1C8B" w:rsidRPr="0056001D">
        <w:rPr>
          <w:rFonts w:ascii="Times New Roman" w:hAnsi="Times New Roman"/>
          <w:sz w:val="24"/>
          <w:szCs w:val="24"/>
          <w:lang w:val="uk-UA"/>
        </w:rPr>
        <w:t>грн.</w:t>
      </w:r>
      <w:r w:rsidR="00A90920" w:rsidRPr="005600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A7A">
        <w:rPr>
          <w:rFonts w:ascii="Times New Roman" w:hAnsi="Times New Roman" w:cs="Times New Roman"/>
          <w:sz w:val="24"/>
          <w:szCs w:val="24"/>
          <w:lang w:val="uk-UA"/>
        </w:rPr>
        <w:t xml:space="preserve">сто тридцять одна тисяча </w:t>
      </w:r>
      <w:proofErr w:type="spellStart"/>
      <w:r w:rsidR="005D7A7A">
        <w:rPr>
          <w:rFonts w:ascii="Times New Roman" w:hAnsi="Times New Roman" w:cs="Times New Roman"/>
          <w:sz w:val="24"/>
          <w:szCs w:val="24"/>
          <w:lang w:val="uk-UA"/>
        </w:rPr>
        <w:t>п»ятсот</w:t>
      </w:r>
      <w:proofErr w:type="spellEnd"/>
      <w:r w:rsidR="005D7A7A">
        <w:rPr>
          <w:rFonts w:ascii="Times New Roman" w:hAnsi="Times New Roman" w:cs="Times New Roman"/>
          <w:sz w:val="24"/>
          <w:szCs w:val="24"/>
          <w:lang w:val="uk-UA"/>
        </w:rPr>
        <w:t xml:space="preserve"> сімдесят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 xml:space="preserve"> гривень </w:t>
      </w:r>
      <w:r w:rsidR="005D7A7A">
        <w:rPr>
          <w:rFonts w:ascii="Times New Roman" w:hAnsi="Times New Roman" w:cs="Times New Roman"/>
          <w:sz w:val="24"/>
          <w:szCs w:val="24"/>
          <w:lang w:val="uk-UA"/>
        </w:rPr>
        <w:t>тридцять дві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 xml:space="preserve"> копійки) з ПДВ. Розраховувалась на підставі обсягу закупівлі товару – 7,</w:t>
      </w:r>
      <w:r w:rsidR="005D7A7A">
        <w:rPr>
          <w:rFonts w:ascii="Times New Roman" w:hAnsi="Times New Roman" w:cs="Times New Roman"/>
          <w:sz w:val="24"/>
          <w:szCs w:val="24"/>
          <w:lang w:val="uk-UA"/>
        </w:rPr>
        <w:t xml:space="preserve">948 </w:t>
      </w:r>
      <w:r w:rsidRPr="0056001D">
        <w:rPr>
          <w:rFonts w:ascii="Times New Roman" w:hAnsi="Times New Roman" w:cs="Times New Roman"/>
          <w:sz w:val="24"/>
          <w:szCs w:val="24"/>
          <w:lang w:val="uk-UA"/>
        </w:rPr>
        <w:t>тис.куб.м., ціни газу з урахуванням тарифу на послуги з транспортування природного газу для точки виходу відповідно постанови Кабінету Міністрів України від 19 липня 2022 року №812 (зі змінами).</w:t>
      </w:r>
    </w:p>
    <w:p w:rsidR="00A5018A" w:rsidRPr="0056001D" w:rsidRDefault="00227F00" w:rsidP="0056001D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56001D">
        <w:rPr>
          <w:rFonts w:ascii="Times New Roman" w:hAnsi="Times New Roman"/>
          <w:b/>
          <w:sz w:val="28"/>
          <w:szCs w:val="24"/>
          <w:lang w:val="uk-UA"/>
        </w:rPr>
        <w:t>6</w:t>
      </w:r>
      <w:r w:rsidR="005C47E9" w:rsidRPr="0056001D">
        <w:rPr>
          <w:rFonts w:ascii="Times New Roman" w:hAnsi="Times New Roman"/>
          <w:sz w:val="32"/>
          <w:szCs w:val="28"/>
          <w:lang w:val="uk-UA"/>
        </w:rPr>
        <w:t>.</w:t>
      </w:r>
      <w:r w:rsidR="00402C12" w:rsidRPr="0056001D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56001D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A5018A" w:rsidRPr="0056001D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Обґрунтування очікуваної вартості предмета закупівлі:</w:t>
      </w:r>
    </w:p>
    <w:p w:rsidR="007359CD" w:rsidRPr="00CB4F74" w:rsidRDefault="001C3AA1" w:rsidP="0056001D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6001D">
        <w:rPr>
          <w:rFonts w:ascii="Times New Roman" w:eastAsia="Times New Roman" w:hAnsi="Times New Roman"/>
          <w:sz w:val="24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(Далі–НКРЕКП)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(надалі–Кодекс ГТС) (із змінами), Постановою НКРЕКП від 30.09.2015 №2494 «Про затвердження Кодексу газорозподільних систем» (далі–Кодекс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  <w:r w:rsidR="0056001D" w:rsidRPr="00CB4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359CD" w:rsidRPr="00CB4F74" w:rsidSect="005600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F2F15"/>
    <w:multiLevelType w:val="hybridMultilevel"/>
    <w:tmpl w:val="563E164A"/>
    <w:lvl w:ilvl="0" w:tplc="30707DCA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A68A2"/>
    <w:multiLevelType w:val="hybridMultilevel"/>
    <w:tmpl w:val="125C98A6"/>
    <w:lvl w:ilvl="0" w:tplc="B97A341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8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CD"/>
    <w:rsid w:val="0003455C"/>
    <w:rsid w:val="000705A1"/>
    <w:rsid w:val="000B21FA"/>
    <w:rsid w:val="000B7734"/>
    <w:rsid w:val="00155BEA"/>
    <w:rsid w:val="001812F9"/>
    <w:rsid w:val="00183A59"/>
    <w:rsid w:val="001C3AA1"/>
    <w:rsid w:val="001D40D9"/>
    <w:rsid w:val="001D43E3"/>
    <w:rsid w:val="001D607D"/>
    <w:rsid w:val="0022237E"/>
    <w:rsid w:val="00227F00"/>
    <w:rsid w:val="002F5CA8"/>
    <w:rsid w:val="003B5BE2"/>
    <w:rsid w:val="003B7DC0"/>
    <w:rsid w:val="003D4BBC"/>
    <w:rsid w:val="00402C12"/>
    <w:rsid w:val="00422ED0"/>
    <w:rsid w:val="0047605D"/>
    <w:rsid w:val="004F5364"/>
    <w:rsid w:val="0056001D"/>
    <w:rsid w:val="005C47E9"/>
    <w:rsid w:val="005D7A7A"/>
    <w:rsid w:val="00625B95"/>
    <w:rsid w:val="006333CB"/>
    <w:rsid w:val="006521C5"/>
    <w:rsid w:val="006A3EE9"/>
    <w:rsid w:val="006A4286"/>
    <w:rsid w:val="007359CD"/>
    <w:rsid w:val="00745EC9"/>
    <w:rsid w:val="00800097"/>
    <w:rsid w:val="00881E26"/>
    <w:rsid w:val="00907F5E"/>
    <w:rsid w:val="00925A48"/>
    <w:rsid w:val="00967779"/>
    <w:rsid w:val="009B42CC"/>
    <w:rsid w:val="009C3636"/>
    <w:rsid w:val="00A5018A"/>
    <w:rsid w:val="00A56CD5"/>
    <w:rsid w:val="00A90920"/>
    <w:rsid w:val="00B40304"/>
    <w:rsid w:val="00B75EC6"/>
    <w:rsid w:val="00C31AC7"/>
    <w:rsid w:val="00C46581"/>
    <w:rsid w:val="00CB4F74"/>
    <w:rsid w:val="00D81C8B"/>
    <w:rsid w:val="00DA0D08"/>
    <w:rsid w:val="00E12D24"/>
    <w:rsid w:val="00E64DE3"/>
    <w:rsid w:val="00F36B30"/>
    <w:rsid w:val="00F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C1E69-3E2F-425E-9E7D-38AE32D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у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6D77B-8143-4492-9A7A-485272D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Турчинська Марина Олександрівна</cp:lastModifiedBy>
  <cp:revision>2</cp:revision>
  <cp:lastPrinted>2021-09-28T07:46:00Z</cp:lastPrinted>
  <dcterms:created xsi:type="dcterms:W3CDTF">2024-09-23T14:36:00Z</dcterms:created>
  <dcterms:modified xsi:type="dcterms:W3CDTF">2024-09-23T14:36:00Z</dcterms:modified>
</cp:coreProperties>
</file>