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42" w:rsidRDefault="009826E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C5F42" w:rsidRDefault="009826E0">
      <w:pPr>
        <w:pStyle w:val="Standard"/>
        <w:spacing w:after="120" w:line="240" w:lineRule="auto"/>
        <w:jc w:val="center"/>
      </w:pPr>
      <w:r>
        <w:rPr>
          <w:rFonts w:ascii="Times New Roman" w:hAnsi="Times New Roman"/>
          <w:sz w:val="24"/>
          <w:szCs w:val="24"/>
        </w:rPr>
        <w:t>(відповідно до пункту 4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5C5F42" w:rsidRDefault="009826E0">
      <w:pPr>
        <w:pStyle w:val="a4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Головне управління Державної казначейської служби України у Хмельницькій області; 29001, вул. </w:t>
      </w:r>
      <w:r>
        <w:rPr>
          <w:rFonts w:ascii="Times New Roman" w:hAnsi="Times New Roman"/>
          <w:i/>
          <w:sz w:val="24"/>
          <w:szCs w:val="24"/>
        </w:rPr>
        <w:t>Свободи, 70, м. Хмельницький; код за ЄДРПОУ – 37971775; категорія замовника – орган державної влади.</w:t>
      </w:r>
    </w:p>
    <w:p w:rsidR="005C5F42" w:rsidRDefault="009826E0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i/>
          <w:sz w:val="24"/>
          <w:szCs w:val="24"/>
        </w:rPr>
        <w:t xml:space="preserve">79710000-4  </w:t>
      </w:r>
      <w:r>
        <w:rPr>
          <w:rFonts w:ascii="Times New Roman" w:hAnsi="Times New Roman"/>
          <w:i/>
          <w:sz w:val="24"/>
          <w:szCs w:val="24"/>
          <w:lang w:val="uk-UA"/>
        </w:rPr>
        <w:t>О</w:t>
      </w:r>
      <w:r>
        <w:rPr>
          <w:rFonts w:ascii="Times New Roman" w:hAnsi="Times New Roman"/>
          <w:i/>
          <w:sz w:val="24"/>
          <w:szCs w:val="24"/>
        </w:rPr>
        <w:t>хоронні послуги.</w:t>
      </w:r>
    </w:p>
    <w:p w:rsidR="005C5F42" w:rsidRDefault="009826E0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</w:rPr>
        <w:t>Ідентифікатор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UA-2024-11-21-017203-a</w:t>
      </w:r>
    </w:p>
    <w:p w:rsidR="005C5F42" w:rsidRDefault="009826E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технічні та якісні характеристики предмета закупівлі визначені відповідно до потреб замовника та відповідають базовим технічним вимогам до таких послуг.</w:t>
      </w:r>
    </w:p>
    <w:p w:rsidR="005C5F42" w:rsidRDefault="005C5F42">
      <w:pPr>
        <w:pStyle w:val="a4"/>
        <w:tabs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5C5F42" w:rsidRDefault="009826E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Обґрунтування розміру бюджетного призначення: </w:t>
      </w:r>
      <w:r>
        <w:rPr>
          <w:rFonts w:ascii="Times New Roman" w:hAnsi="Times New Roman"/>
          <w:i/>
          <w:sz w:val="24"/>
          <w:szCs w:val="24"/>
        </w:rPr>
        <w:t>очікуваний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розмір бюджетного призначення визначений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розрахунково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виходячи з фактичної потреби в охороні, а це 87</w:t>
      </w:r>
      <w:r w:rsidRPr="00C86747">
        <w:rPr>
          <w:rFonts w:ascii="Times New Roman" w:hAnsi="Times New Roman"/>
          <w:i/>
          <w:sz w:val="24"/>
          <w:szCs w:val="24"/>
        </w:rPr>
        <w:t>60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годин та з урахуванням зростання мінімальної заробітної плати у 202</w:t>
      </w:r>
      <w:r w:rsidRPr="00C86747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році і</w:t>
      </w:r>
      <w:r>
        <w:rPr>
          <w:rFonts w:ascii="Times New Roman" w:hAnsi="Times New Roman"/>
          <w:i/>
          <w:sz w:val="24"/>
          <w:szCs w:val="24"/>
        </w:rPr>
        <w:t xml:space="preserve"> буде  відкоригований до фактичного кошторису на 202</w:t>
      </w:r>
      <w:r w:rsidRPr="00C86747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рік, орієнтовно становить </w:t>
      </w:r>
      <w:r w:rsidRPr="00C86747">
        <w:rPr>
          <w:rFonts w:ascii="Times New Roman" w:hAnsi="Times New Roman"/>
          <w:i/>
          <w:sz w:val="24"/>
          <w:szCs w:val="24"/>
        </w:rPr>
        <w:t>481 800</w:t>
      </w:r>
      <w:r>
        <w:rPr>
          <w:rFonts w:ascii="Times New Roman" w:hAnsi="Times New Roman"/>
          <w:i/>
          <w:color w:val="000000"/>
          <w:sz w:val="24"/>
          <w:szCs w:val="24"/>
        </w:rPr>
        <w:t>,00</w:t>
      </w:r>
      <w:r>
        <w:rPr>
          <w:rFonts w:ascii="Times New Roman" w:hAnsi="Times New Roman"/>
          <w:i/>
          <w:sz w:val="24"/>
          <w:szCs w:val="24"/>
        </w:rPr>
        <w:t xml:space="preserve"> грн з ПДВ</w:t>
      </w:r>
      <w:r>
        <w:rPr>
          <w:rFonts w:ascii="Times New Roman" w:hAnsi="Times New Roman"/>
          <w:sz w:val="24"/>
          <w:szCs w:val="24"/>
        </w:rPr>
        <w:t>.</w:t>
      </w:r>
    </w:p>
    <w:p w:rsidR="005C5F42" w:rsidRDefault="005C5F4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F42" w:rsidRDefault="009826E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Очікувана вартість предмета закупівлі: </w:t>
      </w:r>
      <w:r w:rsidRPr="00C86747">
        <w:rPr>
          <w:rFonts w:ascii="Times New Roman" w:hAnsi="Times New Roman"/>
          <w:i/>
          <w:iCs/>
          <w:sz w:val="24"/>
          <w:szCs w:val="24"/>
        </w:rPr>
        <w:t>481 800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,00 </w:t>
      </w:r>
      <w:r>
        <w:rPr>
          <w:rFonts w:ascii="Times New Roman" w:hAnsi="Times New Roman"/>
          <w:i/>
          <w:sz w:val="24"/>
          <w:szCs w:val="24"/>
        </w:rPr>
        <w:t>грн з ПДВ.</w:t>
      </w:r>
    </w:p>
    <w:p w:rsidR="005C5F42" w:rsidRDefault="005C5F4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F42" w:rsidRDefault="009826E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Обґрунтування очікуваної вартості предмета закупівлі:</w:t>
      </w:r>
    </w:p>
    <w:p w:rsidR="005C5F42" w:rsidRDefault="009826E0">
      <w:pPr>
        <w:pStyle w:val="a5"/>
        <w:spacing w:before="0" w:after="0"/>
        <w:ind w:firstLine="708"/>
        <w:jc w:val="both"/>
      </w:pPr>
      <w:r>
        <w:rPr>
          <w:sz w:val="25"/>
          <w:szCs w:val="25"/>
        </w:rPr>
        <w:t>Відповідно до Методики визначення очікуваної вартості предмета закупівлі під час здійснення публічних закупівель у Головному управлінні Державної казначейської служби України у Хмельницькій області від 12.03.2024 № 33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Адмінстративно-господарським відділом проведено аналіз цін.</w:t>
      </w:r>
    </w:p>
    <w:p w:rsidR="005C5F42" w:rsidRDefault="005C5F42">
      <w:pPr>
        <w:pStyle w:val="a5"/>
        <w:spacing w:before="0" w:after="0"/>
        <w:ind w:firstLine="708"/>
        <w:jc w:val="both"/>
      </w:pPr>
    </w:p>
    <w:p w:rsidR="005C5F42" w:rsidRDefault="005C5F42">
      <w:pPr>
        <w:pStyle w:val="a5"/>
        <w:spacing w:before="0" w:after="0"/>
        <w:ind w:firstLine="708"/>
        <w:jc w:val="both"/>
      </w:pPr>
    </w:p>
    <w:p w:rsidR="005C5F42" w:rsidRDefault="009826E0">
      <w:pPr>
        <w:pStyle w:val="a5"/>
        <w:spacing w:before="0" w:after="0"/>
        <w:ind w:firstLine="708"/>
        <w:jc w:val="both"/>
      </w:pPr>
      <w:r>
        <w:rPr>
          <w:sz w:val="25"/>
          <w:szCs w:val="25"/>
        </w:rPr>
        <w:t>ОВ = 481 800, 00 грн з ПДВ</w:t>
      </w:r>
    </w:p>
    <w:sectPr w:rsidR="005C5F42" w:rsidSect="005C5F42">
      <w:pgSz w:w="11906" w:h="16838"/>
      <w:pgMar w:top="567" w:right="566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C1" w:rsidRDefault="000C7EC1" w:rsidP="005C5F42">
      <w:r>
        <w:separator/>
      </w:r>
    </w:p>
  </w:endnote>
  <w:endnote w:type="continuationSeparator" w:id="0">
    <w:p w:rsidR="000C7EC1" w:rsidRDefault="000C7EC1" w:rsidP="005C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C1" w:rsidRDefault="000C7EC1" w:rsidP="005C5F42">
      <w:r w:rsidRPr="005C5F42">
        <w:rPr>
          <w:color w:val="000000"/>
        </w:rPr>
        <w:separator/>
      </w:r>
    </w:p>
  </w:footnote>
  <w:footnote w:type="continuationSeparator" w:id="0">
    <w:p w:rsidR="000C7EC1" w:rsidRDefault="000C7EC1" w:rsidP="005C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41D54"/>
    <w:multiLevelType w:val="multilevel"/>
    <w:tmpl w:val="C262D1C8"/>
    <w:styleLink w:val="WWNum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37F020A4"/>
    <w:multiLevelType w:val="multilevel"/>
    <w:tmpl w:val="E2906D5A"/>
    <w:styleLink w:val="WWNum1"/>
    <w:lvl w:ilvl="0">
      <w:start w:val="1"/>
      <w:numFmt w:val="decimal"/>
      <w:lvlText w:val="%1."/>
      <w:lvlJc w:val="left"/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3D0649F1"/>
    <w:multiLevelType w:val="multilevel"/>
    <w:tmpl w:val="DE74A7BC"/>
    <w:styleLink w:val="WWNum2"/>
    <w:lvl w:ilvl="0">
      <w:start w:val="1"/>
      <w:numFmt w:val="decimal"/>
      <w:lvlText w:val="%1."/>
      <w:lvlJc w:val="left"/>
      <w:rPr>
        <w:rFonts w:cs="Times New Roman"/>
        <w:sz w:val="25"/>
        <w:szCs w:val="25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2"/>
    <w:rsid w:val="000C7EC1"/>
    <w:rsid w:val="005B4FFA"/>
    <w:rsid w:val="005C5F42"/>
    <w:rsid w:val="009826E0"/>
    <w:rsid w:val="00B12AA1"/>
    <w:rsid w:val="00C8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3DA70-EEFD-4EA3-9CA8-12FDE948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5F42"/>
    <w:pPr>
      <w:widowControl/>
      <w:spacing w:after="200" w:line="276" w:lineRule="auto"/>
    </w:pPr>
    <w:rPr>
      <w:lang w:val="uk-UA" w:eastAsia="en-US"/>
    </w:rPr>
  </w:style>
  <w:style w:type="paragraph" w:customStyle="1" w:styleId="Heading">
    <w:name w:val="Heading"/>
    <w:basedOn w:val="Standard"/>
    <w:next w:val="Textbody"/>
    <w:rsid w:val="005C5F4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C5F42"/>
    <w:pPr>
      <w:spacing w:after="120"/>
    </w:pPr>
  </w:style>
  <w:style w:type="paragraph" w:styleId="a3">
    <w:name w:val="List"/>
    <w:basedOn w:val="Textbody"/>
    <w:rsid w:val="005C5F42"/>
    <w:rPr>
      <w:rFonts w:cs="Mangal"/>
    </w:rPr>
  </w:style>
  <w:style w:type="paragraph" w:customStyle="1" w:styleId="1">
    <w:name w:val="Назва об'єкта1"/>
    <w:basedOn w:val="Standard"/>
    <w:rsid w:val="005C5F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5F42"/>
    <w:pPr>
      <w:suppressLineNumbers/>
    </w:pPr>
    <w:rPr>
      <w:rFonts w:cs="Mangal"/>
    </w:rPr>
  </w:style>
  <w:style w:type="paragraph" w:styleId="a4">
    <w:name w:val="List Paragraph"/>
    <w:basedOn w:val="Standard"/>
    <w:rsid w:val="005C5F42"/>
    <w:pPr>
      <w:ind w:left="720"/>
    </w:pPr>
    <w:rPr>
      <w:sz w:val="20"/>
      <w:szCs w:val="20"/>
      <w:lang w:val="ru-RU" w:eastAsia="ru-RU"/>
    </w:rPr>
  </w:style>
  <w:style w:type="paragraph" w:customStyle="1" w:styleId="a5">
    <w:name w:val="a"/>
    <w:basedOn w:val="Standard"/>
    <w:rsid w:val="005C5F4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Contents">
    <w:name w:val="Table Contents"/>
    <w:basedOn w:val="Standard"/>
    <w:rsid w:val="005C5F42"/>
    <w:pPr>
      <w:widowControl w:val="0"/>
      <w:suppressLineNumbers/>
    </w:pPr>
  </w:style>
  <w:style w:type="character" w:customStyle="1" w:styleId="ListParagraphChar">
    <w:name w:val="List Paragraph Char"/>
    <w:rsid w:val="005C5F42"/>
    <w:rPr>
      <w:rFonts w:ascii="Calibri" w:hAnsi="Calibri"/>
    </w:rPr>
  </w:style>
  <w:style w:type="character" w:customStyle="1" w:styleId="WW8Num2z3">
    <w:name w:val="WW8Num2z3"/>
    <w:rsid w:val="005C5F42"/>
    <w:rPr>
      <w:rFonts w:ascii="Symbol" w:hAnsi="Symbol"/>
    </w:rPr>
  </w:style>
  <w:style w:type="character" w:customStyle="1" w:styleId="ListLabel1">
    <w:name w:val="ListLabel 1"/>
    <w:rsid w:val="005C5F42"/>
    <w:rPr>
      <w:rFonts w:cs="Times New Roman"/>
      <w:b/>
      <w:color w:val="00000A"/>
    </w:rPr>
  </w:style>
  <w:style w:type="character" w:customStyle="1" w:styleId="ListLabel2">
    <w:name w:val="ListLabel 2"/>
    <w:rsid w:val="005C5F42"/>
    <w:rPr>
      <w:rFonts w:cs="Times New Roman"/>
    </w:rPr>
  </w:style>
  <w:style w:type="character" w:customStyle="1" w:styleId="ListLabel3">
    <w:name w:val="ListLabel 3"/>
    <w:rsid w:val="005C5F42"/>
    <w:rPr>
      <w:rFonts w:cs="Times New Roman"/>
      <w:sz w:val="25"/>
      <w:szCs w:val="25"/>
    </w:rPr>
  </w:style>
  <w:style w:type="numbering" w:customStyle="1" w:styleId="WWNum1">
    <w:name w:val="WWNum1"/>
    <w:basedOn w:val="a2"/>
    <w:rsid w:val="005C5F42"/>
    <w:pPr>
      <w:numPr>
        <w:numId w:val="1"/>
      </w:numPr>
    </w:pPr>
  </w:style>
  <w:style w:type="numbering" w:customStyle="1" w:styleId="WWNum2">
    <w:name w:val="WWNum2"/>
    <w:basedOn w:val="a2"/>
    <w:rsid w:val="005C5F42"/>
    <w:pPr>
      <w:numPr>
        <w:numId w:val="2"/>
      </w:numPr>
    </w:pPr>
  </w:style>
  <w:style w:type="numbering" w:customStyle="1" w:styleId="WWNum3">
    <w:name w:val="WWNum3"/>
    <w:basedOn w:val="a2"/>
    <w:rsid w:val="005C5F4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2800-shvetss</dc:creator>
  <cp:lastModifiedBy>Турчинська Марина Олександрівна</cp:lastModifiedBy>
  <cp:revision>2</cp:revision>
  <cp:lastPrinted>2021-10-21T13:17:00Z</cp:lastPrinted>
  <dcterms:created xsi:type="dcterms:W3CDTF">2024-11-25T14:12:00Z</dcterms:created>
  <dcterms:modified xsi:type="dcterms:W3CDTF">2024-11-25T14:12:00Z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