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left="0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0" w:left="0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0" w:left="0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 xml:space="preserve">УПРАВЛІННЯ ДЕРЖАВНОЇ  КАЗНАЧЕЙСЬКОЇ СЛУЖБИ УКРАЇНИ </w:t>
      </w:r>
    </w:p>
    <w:p>
      <w:pPr>
        <w:pStyle w:val="Normal"/>
        <w:spacing w:lineRule="auto" w:line="240" w:before="0" w:after="0"/>
        <w:ind w:hanging="0" w:left="0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>У КИЄВО-СВЯТОШИНСЬКОМУ РАЙОНІ КИЇВСЬКОЇ ОБЛАСТІ</w:t>
      </w:r>
    </w:p>
    <w:p>
      <w:pPr>
        <w:pStyle w:val="Normal"/>
        <w:spacing w:lineRule="auto" w:line="240" w:before="0" w:after="0"/>
        <w:ind w:hanging="0" w:left="0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0" w:left="0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0" w:left="0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>Обгрунтування технічних та якісних характеристик предмета закупівлі,  розміру бюджетного призначення, очікуваної вартості предмета закупівлі згідно предмету закупівлі: «</w:t>
      </w:r>
      <w:r>
        <w:rPr>
          <w:rFonts w:ascii="Times New Roman" w:hAnsi="Times New Roman"/>
          <w:sz w:val="28"/>
          <w:szCs w:val="28"/>
          <w:lang w:val="uk-UA"/>
        </w:rPr>
        <w:t xml:space="preserve">Код згідно ДК 021:2015 "Єдиний закупівельний словник" - </w:t>
      </w:r>
      <w:r>
        <w:rPr>
          <w:rFonts w:ascii="Times New Roman" w:hAnsi="Times New Roman"/>
          <w:sz w:val="28"/>
          <w:szCs w:val="28"/>
          <w:lang w:val="uk-UA" w:bidi="en-US"/>
        </w:rPr>
        <w:t>30210000-4 - Машини для обробки даних (апаратна частина)</w:t>
      </w:r>
      <w:r>
        <w:rPr>
          <w:rFonts w:ascii="Times New Roman" w:hAnsi="Times New Roman"/>
          <w:sz w:val="28"/>
          <w:szCs w:val="28"/>
          <w:lang w:val="uk-UA"/>
        </w:rPr>
        <w:t xml:space="preserve"> (Ноутбук; Персональний комп’ютер)</w:t>
      </w: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>»</w:t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val="uk-UA"/>
        </w:rPr>
        <w:t>ВІДКРИТІ ТОРГИ</w:t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  <w:t>(</w:t>
      </w: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 xml:space="preserve">з урахуванням Особливостей здійснення публічних закупівель товарів, робіт і </w:t>
      </w:r>
    </w:p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 xml:space="preserve">послуг для замовників, передбачених Законом України </w:t>
      </w:r>
    </w:p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 xml:space="preserve">«Про публічні закупівлі», на період дії правового режиму </w:t>
      </w:r>
    </w:p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 xml:space="preserve">воєнного стану в Україні та протягом 90 днів </w:t>
      </w:r>
    </w:p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>з дня його припинення або скасування)</w:t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3" w:left="1"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3" w:left="1"/>
        <w:jc w:val="center"/>
        <w:rPr>
          <w:b/>
          <w:bCs/>
          <w:color w:val="000000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val="uk-UA"/>
        </w:rPr>
        <w:t>Розмір бюджетного призначення  280 000,00 гривень,</w:t>
      </w:r>
    </w:p>
    <w:p>
      <w:pPr>
        <w:pStyle w:val="Normal"/>
        <w:spacing w:lineRule="auto" w:line="240" w:before="0" w:after="0"/>
        <w:ind w:hanging="3" w:left="1"/>
        <w:jc w:val="center"/>
        <w:rPr>
          <w:b/>
          <w:bCs/>
          <w:color w:val="000000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val="uk-UA"/>
        </w:rPr>
        <w:t>Очікувана вартість закупівлі –  280 000,00 гривень з ПДВ.</w:t>
      </w:r>
    </w:p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3" w:left="1"/>
        <w:jc w:val="center"/>
        <w:rPr/>
      </w:pPr>
      <w:r>
        <w:rPr>
          <w:rFonts w:ascii="Times New Roman" w:hAnsi="Times New Roman"/>
          <w:sz w:val="28"/>
          <w:szCs w:val="28"/>
          <w:lang w:val="uk-UA"/>
        </w:rPr>
        <w:t>Згідно Граничних сум витрат на одиницю товару згідно Постанови КМУ від 04.04.2001 р. № 332 «Про граничні суми витрат на придбання автомобілів, меблів, іншого обладнання та устаткування, мобільних телефонів, комп'ютерів державними органами, а також установами та організаціями, які утримуються за рахунок державного бюджету»:</w:t>
      </w:r>
    </w:p>
    <w:p>
      <w:pPr>
        <w:pStyle w:val="Normal"/>
        <w:spacing w:lineRule="auto" w:line="240" w:before="0" w:after="0"/>
        <w:ind w:hanging="3" w:left="1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>Персональний комп’ютер – 23000,00 грн. з ПДВ;</w:t>
      </w:r>
    </w:p>
    <w:p>
      <w:pPr>
        <w:pStyle w:val="Normal"/>
        <w:spacing w:lineRule="auto" w:line="240" w:before="0" w:after="0"/>
        <w:ind w:hanging="3" w:left="1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val="uk-UA"/>
        </w:rPr>
        <w:t>Ноутбук –</w:t>
      </w:r>
      <w:r>
        <w:rPr>
          <w:rFonts w:ascii="Times New Roman" w:hAnsi="Times New Roman"/>
          <w:sz w:val="28"/>
          <w:szCs w:val="28"/>
          <w:lang w:val="uk-UA"/>
        </w:rPr>
        <w:t>27000,00 грн. з ПДВ.</w:t>
      </w:r>
    </w:p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hanging="2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</w:r>
    </w:p>
    <w:p>
      <w:pPr>
        <w:pStyle w:val="Normal"/>
        <w:ind w:hanging="0" w:left="0"/>
        <w:jc w:val="center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bookmarkStart w:id="0" w:name="_Hlk143841174"/>
      <w:bookmarkStart w:id="1" w:name="1fob9te"/>
      <w:bookmarkStart w:id="2" w:name="30j0zll"/>
      <w:bookmarkStart w:id="3" w:name="gjdgxs"/>
      <w:bookmarkEnd w:id="0"/>
      <w:bookmarkEnd w:id="1"/>
      <w:bookmarkEnd w:id="2"/>
      <w:bookmarkEnd w:id="3"/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  <w:t>ТЕХНІЧНІ, ЯКІСНІ  ТА КІЛЬКІСНІ ХАРАКТЕРИСТИКИ ПРЕДМЕТУ ЗАКУПІВЛІ – технічна специфікація</w:t>
      </w:r>
    </w:p>
    <w:p>
      <w:pPr>
        <w:pStyle w:val="Normal"/>
        <w:tabs>
          <w:tab w:val="clear" w:pos="708"/>
          <w:tab w:val="left" w:pos="2160" w:leader="none"/>
          <w:tab w:val="left" w:pos="2700" w:leader="none"/>
          <w:tab w:val="left" w:pos="3600" w:leader="none"/>
        </w:tabs>
        <w:spacing w:before="0" w:after="0"/>
        <w:ind w:hanging="2" w:left="0"/>
        <w:jc w:val="center"/>
        <w:rPr>
          <w:rFonts w:ascii="Times New Roman" w:hAnsi="Times New Roman" w:eastAsia="Times New Roman"/>
          <w:b/>
          <w:color w:val="00000A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A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2160" w:leader="none"/>
          <w:tab w:val="left" w:pos="2700" w:leader="none"/>
          <w:tab w:val="left" w:pos="3600" w:leader="none"/>
        </w:tabs>
        <w:spacing w:before="0" w:after="0"/>
        <w:ind w:hanging="2" w:left="0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  <w:t>Кількість та опис усіх необхідних характеристик предмета закупівлі:</w:t>
      </w:r>
    </w:p>
    <w:p>
      <w:pPr>
        <w:pStyle w:val="ListParagraph"/>
        <w:tabs>
          <w:tab w:val="clear" w:pos="708"/>
          <w:tab w:val="left" w:pos="1134" w:leader="none"/>
        </w:tabs>
        <w:spacing w:before="0" w:after="0"/>
        <w:ind w:hanging="2" w:left="0"/>
        <w:contextualSpacing/>
        <w:jc w:val="both"/>
        <w:rPr>
          <w:rFonts w:ascii="Times New Roman" w:hAnsi="Times New Roman" w:eastAsia="Times New Roman"/>
          <w:b/>
          <w:color w:val="000000"/>
        </w:rPr>
      </w:pPr>
      <w:r>
        <w:rPr>
          <w:rFonts w:ascii="Times New Roman" w:hAnsi="Times New Roman"/>
          <w:b/>
        </w:rPr>
        <w:t>Персональний комп’ютер</w:t>
      </w:r>
      <w:r>
        <w:rPr>
          <w:rFonts w:eastAsia="Times New Roman" w:ascii="Times New Roman" w:hAnsi="Times New Roman"/>
          <w:b/>
          <w:color w:val="000000"/>
        </w:rPr>
        <w:t xml:space="preserve"> – 11 штук</w:t>
      </w:r>
    </w:p>
    <w:p>
      <w:pPr>
        <w:pStyle w:val="ListParagraph"/>
        <w:tabs>
          <w:tab w:val="clear" w:pos="708"/>
          <w:tab w:val="left" w:pos="1134" w:leader="none"/>
        </w:tabs>
        <w:spacing w:before="0" w:after="0"/>
        <w:ind w:hanging="2" w:left="0"/>
        <w:contextualSpacing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у складі:</w:t>
      </w:r>
    </w:p>
    <w:tbl>
      <w:tblPr>
        <w:tblpPr w:vertAnchor="text" w:horzAnchor="text" w:leftFromText="180" w:rightFromText="180" w:tblpX="0" w:tblpY="1"/>
        <w:tblOverlap w:val="never"/>
        <w:tblW w:w="9780" w:type="dxa"/>
        <w:jc w:val="left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firstRow="1" w:noVBand="1" w:lastRow="0" w:firstColumn="1" w:lastColumn="0" w:noHBand="0" w:val="04a0"/>
      </w:tblPr>
      <w:tblGrid>
        <w:gridCol w:w="1834"/>
        <w:gridCol w:w="7945"/>
      </w:tblGrid>
      <w:tr>
        <w:trPr>
          <w:tblHeader w:val="true"/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>
              <w:rPr>
                <w:rFonts w:ascii="Times New Roman" w:hAnsi="Times New Roman"/>
                <w:b/>
                <w:lang w:val="uk-UA" w:eastAsia="uk-UA"/>
              </w:rPr>
              <w:t>Параметр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>
              <w:rPr>
                <w:rFonts w:ascii="Times New Roman" w:hAnsi="Times New Roman"/>
                <w:b/>
                <w:lang w:val="uk-UA" w:eastAsia="uk-UA"/>
              </w:rPr>
              <w:t>Технічні вимоги (не гірше, ніж)*</w:t>
            </w:r>
          </w:p>
        </w:tc>
      </w:tr>
      <w:tr>
        <w:trPr>
          <w:trHeight w:val="20" w:hRule="atLeast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205" w:leader="none"/>
              </w:tabs>
              <w:spacing w:lineRule="auto" w:line="240" w:before="0" w:after="0"/>
              <w:ind w:hanging="2" w:left="0"/>
              <w:rPr>
                <w:rFonts w:ascii="Times New Roman" w:hAnsi="Times New Roman"/>
                <w:b/>
                <w:bCs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lang w:val="uk-UA" w:eastAsia="zh-CN"/>
              </w:rPr>
              <w:t>Системний блок: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Процесор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Не нижче Intel®  Core™  і3 generation 10  або анолог. AMD Ryzen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Кількість ядер – </w:t>
            </w:r>
            <w:r>
              <w:rPr>
                <w:rFonts w:ascii="Times New Roman" w:hAnsi="Times New Roman"/>
                <w:color w:val="000000"/>
                <w:lang w:eastAsia="uk-UA"/>
              </w:rPr>
              <w:t>не менше 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Кількість потоків – не менше 4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Об’єм кеш-пам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ֹ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яті 3-го рівня 6 МБ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Базова частота 3,6 GHz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Оперативна пам’ять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 xml:space="preserve"> (Гб)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Кількість слотів – не менше 2;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Об’єм пам’яті – не менше 8ГБ;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Тип пам’яті – не гірше DDR4-2666;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Підтримка можливості збільшення пам’яті до 16 ГБ.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Внутрішній накопичувач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SSD диск ємністю не менше 240 Гб з підтримкою інтерфейсів 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SATA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3 або 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NVMe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HDD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диск, із швидкістю обертання не менше 7200 об./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хв. та ємністю не менше 500 Гб.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Графічний адаптер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Інтегрований або дискретний з підтримкою роздільної здатності не менше 1920x1080 пікселів, технології Direct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X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12 (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OpenGL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4.5) або новішої версії з драйвером 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WDDM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2.0.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Відеоадаптер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інтегрований відеоадаптер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Аудіоадаптер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Інтегрований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lang w:val="uk-UA" w:eastAsia="zh-CN"/>
              </w:rPr>
              <w:t>Вбудовані порти вводу/виводу та роз</w:t>
            </w:r>
            <w:r>
              <w:rPr>
                <w:rFonts w:ascii="Times New Roman" w:hAnsi="Times New Roman"/>
                <w:lang w:val="en-US" w:eastAsia="zh-CN"/>
              </w:rPr>
              <w:t>ְ</w:t>
            </w:r>
            <w:r>
              <w:rPr>
                <w:rFonts w:ascii="Times New Roman" w:hAnsi="Times New Roman"/>
                <w:lang w:val="uk-UA" w:eastAsia="zh-CN"/>
              </w:rPr>
              <w:t>֦</w:t>
            </w:r>
            <w:r>
              <w:rPr>
                <w:rFonts w:ascii="Times New Roman" w:hAnsi="Times New Roman"/>
                <w:lang w:eastAsia="zh-CN"/>
              </w:rPr>
              <w:t>‘</w:t>
            </w:r>
            <w:r>
              <w:rPr>
                <w:rFonts w:ascii="Times New Roman" w:hAnsi="Times New Roman"/>
                <w:lang w:val="uk-UA" w:eastAsia="zh-CN"/>
              </w:rPr>
              <w:t>єми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/>
            </w:pPr>
            <w:r>
              <w:rPr>
                <w:rFonts w:ascii="Times New Roman" w:hAnsi="Times New Roman"/>
                <w:lang w:val="uk-UA" w:eastAsia="zh-CN"/>
              </w:rPr>
              <w:t>Порт  USB 3.2 не менше 5;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/>
            </w:pPr>
            <w:r>
              <w:rPr>
                <w:rFonts w:ascii="Times New Roman" w:hAnsi="Times New Roman"/>
                <w:lang w:val="uk-UA" w:eastAsia="zh-CN"/>
              </w:rPr>
              <w:t>Порт DVI або  HDMI або  DisplayPort, не менше 1;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порт </w:t>
            </w:r>
            <w:r>
              <w:rPr>
                <w:rFonts w:ascii="Times New Roman" w:hAnsi="Times New Roman"/>
                <w:lang w:val="uk-UA" w:eastAsia="zh-CN"/>
              </w:rPr>
              <w:t xml:space="preserve"> RJ-45 не менше 1;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/>
            </w:pPr>
            <w:r>
              <w:rPr>
                <w:rFonts w:ascii="Times New Roman" w:hAnsi="Times New Roman"/>
                <w:lang w:val="uk-UA" w:eastAsia="zh-CN"/>
              </w:rPr>
              <w:t>Аудіо порти( мікрофон/навушники)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Мережева карта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Мережевий адаптер Ethernet  (Rj-45) інтегрований або дискретний з підтримкою стандартів 100BASE-TX та 1000BASE-T (швидкість передачі , що підтримується -100/1000Мб/с)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Операційна система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попередньо встановлена ліцензійна операційна система безстрокового терміну дії, Microsoft Windows 11 Pro 64-bit української редакції. Ключ активації повинен бути вшитий у BIOS материнської плати.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Блок живлення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 xml:space="preserve">внутрішній  потужністю не більше </w:t>
            </w:r>
            <w:r>
              <w:rPr>
                <w:rFonts w:ascii="Times New Roman" w:hAnsi="Times New Roman"/>
                <w:lang w:eastAsia="zh-CN"/>
              </w:rPr>
              <w:t>6</w:t>
            </w:r>
            <w:r>
              <w:rPr>
                <w:rFonts w:ascii="Times New Roman" w:hAnsi="Times New Roman"/>
                <w:lang w:val="uk-UA" w:eastAsia="zh-CN"/>
              </w:rPr>
              <w:t>00 Вт ( кабель живлення в комплекті)</w:t>
            </w:r>
          </w:p>
        </w:tc>
      </w:tr>
      <w:tr>
        <w:trPr>
          <w:trHeight w:val="1086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Клавіатура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Стандартна (містить не менше ніж 101 клавішу з окремим блоком клавіш для набору цифр); латинсько-кирилична з нанесеними літерами латинського (US International)та українського алфавіту; інтерфейс підключення – USB, довжина інтерфейсного кабелю не менше 1,5 метра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Маніпулятор типу «миша»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Оптична технологія з інтерфейсом підключення USB, довжина інтерфейсного кабелю не менше 1,5 метра, кількість кнопок – не менше ніж 3 : ліва, права, колесо-кнопка скролінгу.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/>
              </w:rPr>
              <w:t>Гарантійні умови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2" w:left="0"/>
              <w:jc w:val="both"/>
              <w:rPr>
                <w:rFonts w:ascii="Times New Roman" w:hAnsi="Times New Roman" w:eastAsia="Lucida Sans Unicode" w:cs="Mangal"/>
                <w:bCs/>
                <w:kern w:val="2"/>
                <w:lang w:eastAsia="zh-CN" w:bidi="hi-IN"/>
              </w:rPr>
            </w:pPr>
            <w:r>
              <w:rPr>
                <w:rFonts w:eastAsia="Lucida Sans Unicode" w:cs="Mangal" w:ascii="Times New Roman" w:hAnsi="Times New Roman"/>
                <w:bCs/>
                <w:kern w:val="2"/>
                <w:lang w:eastAsia="zh-CN" w:bidi="hi-IN"/>
              </w:rPr>
              <w:t xml:space="preserve">Гарантійний строк обслуговування – </w:t>
            </w:r>
            <w:r>
              <w:rPr>
                <w:rFonts w:eastAsia="Lucida Sans Unicode" w:cs="Mangal" w:ascii="Times New Roman" w:hAnsi="Times New Roman"/>
                <w:bCs/>
                <w:kern w:val="2"/>
                <w:lang w:val="uk-UA" w:eastAsia="zh-CN" w:bidi="hi-IN"/>
              </w:rPr>
              <w:t>36 місяців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</w:r>
          </w:p>
        </w:tc>
      </w:tr>
      <w:tr>
        <w:trPr>
          <w:trHeight w:val="20" w:hRule="atLeast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205" w:leader="none"/>
              </w:tabs>
              <w:spacing w:lineRule="auto" w:line="240" w:before="0" w:after="0"/>
              <w:ind w:hanging="2" w:left="0"/>
              <w:rPr>
                <w:rFonts w:ascii="Times New Roman" w:hAnsi="Times New Roman"/>
                <w:b/>
                <w:bCs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lang w:val="uk-UA" w:eastAsia="zh-CN"/>
              </w:rPr>
              <w:t>Монітор: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Діагональ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менше ніж 23.8” з пропорцією сторін 16:9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Тип матриці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IPS з антибліковим покриттям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Роздільна здатність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Full HD (1920 x 1080), частота оновлювання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>100 Гц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Контрастність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1000:1  (статична)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Яскравість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uk-UA"/>
              </w:rPr>
              <w:t>0кд/м²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Час реакції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більше ніж 5</w:t>
            </w:r>
            <w:r>
              <w:rPr>
                <w:rFonts w:ascii="Times New Roman" w:hAnsi="Times New Roman"/>
                <w:lang w:val="en-US"/>
              </w:rPr>
              <w:t>ms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Кути огляду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178°/178° по горизонталі/вертикалі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Кути нахилу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-5</w:t>
            </w:r>
            <w:r>
              <w:rPr>
                <w:rFonts w:cs="Cambria Math" w:ascii="Cambria Math" w:hAnsi="Cambria Math"/>
                <w:lang w:val="uk-UA"/>
              </w:rPr>
              <w:t>⁰</w:t>
            </w:r>
            <w:r>
              <w:rPr>
                <w:rFonts w:ascii="Times New Roman" w:hAnsi="Times New Roman"/>
                <w:lang w:val="uk-UA"/>
              </w:rPr>
              <w:t xml:space="preserve"> /  </w:t>
            </w:r>
            <w:r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cs="Cambria Math" w:ascii="Cambria Math" w:hAnsi="Cambria Math"/>
                <w:lang w:val="uk-UA"/>
              </w:rPr>
              <w:t>⁰</w:t>
            </w:r>
            <w:r>
              <w:rPr>
                <w:rFonts w:ascii="Times New Roman" w:hAnsi="Times New Roman"/>
                <w:lang w:val="uk-UA"/>
              </w:rPr>
              <w:t xml:space="preserve">  (вперед / назад)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Роз’єми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HDMI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або DisplayPort (з інтерфейсний кабелем), </w:t>
            </w:r>
            <w:r>
              <w:rPr>
                <w:rFonts w:ascii="Times New Roman" w:hAnsi="Times New Roman"/>
                <w:color w:val="000000"/>
                <w:lang w:val="en-US"/>
              </w:rPr>
              <w:t>VGA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Відповідність стандартам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ENERGY STAR, EPEAT </w:t>
            </w:r>
            <w:r>
              <w:rPr>
                <w:rFonts w:ascii="Times New Roman" w:hAnsi="Times New Roman"/>
                <w:lang w:val="en-US"/>
              </w:rPr>
              <w:t>Silver</w:t>
            </w:r>
            <w:r>
              <w:rPr>
                <w:rFonts w:ascii="Times New Roman" w:hAnsi="Times New Roman"/>
                <w:lang w:val="uk-UA"/>
              </w:rPr>
              <w:t>, RoHS</w:t>
            </w:r>
            <w:r>
              <w:rPr>
                <w:rFonts w:ascii="Times New Roman" w:hAnsi="Times New Roman"/>
                <w:lang w:val="en-US" w:eastAsia="zh-CN"/>
              </w:rPr>
              <w:t>compliant</w:t>
            </w:r>
            <w:r>
              <w:rPr>
                <w:rFonts w:ascii="Times New Roman" w:hAnsi="Times New Roman"/>
                <w:lang w:val="uk-UA"/>
              </w:rPr>
              <w:t>, TCO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Гарантійні умови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36 місяців</w:t>
            </w:r>
          </w:p>
        </w:tc>
      </w:tr>
    </w:tbl>
    <w:p>
      <w:pPr>
        <w:pStyle w:val="Normal"/>
        <w:spacing w:lineRule="auto" w:line="240"/>
        <w:ind w:hanging="2"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/>
      <w:r>
        <w:rPr>
          <w:rFonts w:ascii="Times New Roman" w:hAnsi="Times New Roman"/>
          <w:b/>
          <w:sz w:val="24"/>
          <w:szCs w:val="24"/>
          <w:lang w:val="uk-UA"/>
        </w:rPr>
        <w:t>У разі якщо у вимогах до предмету закупівлі містяться посилання на конкретні торговельну марку чи фірму, патент, конструкцію або тип предмета закупівлі, джерело його походження або виробника, то разом з цим вважається наявним вираз "або еквівалент".</w:t>
      </w:r>
    </w:p>
    <w:p>
      <w:pPr>
        <w:pStyle w:val="NoSpacing"/>
        <w:ind w:hanging="2" w:left="0"/>
        <w:jc w:val="both"/>
        <w:rPr>
          <w:rFonts w:ascii="Times New Roman" w:hAnsi="Times New Roman" w:eastAsia="Arial"/>
          <w:color w:val="000000"/>
          <w:sz w:val="24"/>
          <w:szCs w:val="24"/>
          <w:lang w:val="uk-UA" w:eastAsia="ru-RU"/>
        </w:rPr>
      </w:pPr>
      <w:r>
        <w:rPr>
          <w:rFonts w:eastAsia="Arial" w:ascii="Times New Roman" w:hAnsi="Times New Roman"/>
          <w:color w:val="000000"/>
          <w:sz w:val="24"/>
          <w:szCs w:val="24"/>
          <w:lang w:val="uk-UA" w:eastAsia="ru-RU"/>
        </w:rPr>
        <w:tab/>
        <w:tab/>
        <w:t xml:space="preserve">Товар не повинен підпадати під дію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 (зі змінами) та </w:t>
      </w:r>
      <w:r>
        <w:rPr>
          <w:rFonts w:eastAsia="Times New Roman" w:ascii="Times New Roman" w:hAnsi="Times New Roman"/>
          <w:sz w:val="24"/>
          <w:szCs w:val="24"/>
          <w:lang w:val="uk-UA"/>
        </w:rPr>
        <w:t xml:space="preserve">Постанови Кабінету Міністрів України «Про застосування заборони ввезення товарів з Російської Федерації» від 09.04.2022 № 426 </w:t>
      </w:r>
      <w:r>
        <w:rPr>
          <w:rFonts w:eastAsia="Arial" w:ascii="Times New Roman" w:hAnsi="Times New Roman"/>
          <w:color w:val="000000"/>
          <w:sz w:val="24"/>
          <w:szCs w:val="24"/>
          <w:lang w:val="uk-UA" w:eastAsia="ru-RU"/>
        </w:rPr>
        <w:t>(зі змінами).</w:t>
      </w:r>
    </w:p>
    <w:p>
      <w:pPr>
        <w:pStyle w:val="NoSpacing"/>
        <w:ind w:hanging="2" w:left="0"/>
        <w:jc w:val="both"/>
        <w:rPr>
          <w:rFonts w:ascii="Times New Roman" w:hAnsi="Times New Roman" w:eastAsia="Arial"/>
          <w:color w:val="000000"/>
          <w:sz w:val="24"/>
          <w:szCs w:val="24"/>
          <w:lang w:val="uk-UA" w:eastAsia="ru-RU"/>
        </w:rPr>
      </w:pPr>
      <w:r>
        <w:rPr>
          <w:rFonts w:eastAsia="Arial" w:ascii="Times New Roman" w:hAnsi="Times New Roman"/>
          <w:color w:val="000000"/>
          <w:sz w:val="24"/>
          <w:szCs w:val="24"/>
          <w:lang w:val="uk-UA" w:eastAsia="ru-RU"/>
        </w:rPr>
        <w:t>Персональний комп’ютер повинен відповідати технічним вимогам чинних нормативних правових актів та нормативних документів щодо показників безпечності нехарчової продукції, упаковки, маркування, транспортування та зберігання.</w:t>
      </w:r>
    </w:p>
    <w:p>
      <w:pPr>
        <w:pStyle w:val="Normal"/>
        <w:tabs>
          <w:tab w:val="clear" w:pos="708"/>
          <w:tab w:val="left" w:pos="2160" w:leader="none"/>
          <w:tab w:val="left" w:pos="2700" w:leader="none"/>
          <w:tab w:val="left" w:pos="3600" w:leader="none"/>
        </w:tabs>
        <w:spacing w:before="0" w:after="0"/>
        <w:ind w:hanging="0" w:left="0"/>
        <w:rPr>
          <w:rFonts w:ascii="Times New Roman" w:hAnsi="Times New Roman" w:eastAsia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Ноутбук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val="uk-UA"/>
        </w:rPr>
        <w:t xml:space="preserve"> – 1 штук</w:t>
      </w:r>
    </w:p>
    <w:tbl>
      <w:tblPr>
        <w:tblpPr w:vertAnchor="text" w:horzAnchor="text" w:leftFromText="180" w:rightFromText="180" w:tblpX="0" w:tblpY="1"/>
        <w:tblOverlap w:val="never"/>
        <w:tblW w:w="9780" w:type="dxa"/>
        <w:jc w:val="left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firstRow="1" w:noVBand="1" w:lastRow="0" w:firstColumn="1" w:lastColumn="0" w:noHBand="0" w:val="04a0"/>
      </w:tblPr>
      <w:tblGrid>
        <w:gridCol w:w="1834"/>
        <w:gridCol w:w="7945"/>
      </w:tblGrid>
      <w:tr>
        <w:trPr>
          <w:tblHeader w:val="true"/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>
              <w:rPr>
                <w:rFonts w:ascii="Times New Roman" w:hAnsi="Times New Roman"/>
                <w:b/>
                <w:lang w:val="uk-UA" w:eastAsia="uk-UA"/>
              </w:rPr>
              <w:t>Параметр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2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>
              <w:rPr>
                <w:rFonts w:ascii="Times New Roman" w:hAnsi="Times New Roman"/>
                <w:b/>
                <w:lang w:val="uk-UA" w:eastAsia="uk-UA"/>
              </w:rPr>
              <w:t>Технічні вимоги (не гірше, ніж)*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Процесор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Не нижче  Intel®  Core™  і5 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generation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10 або еквівалент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Кількість ядер-4;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Кількість потоків – 8;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Об’єм кеш-пам’яті 3го рівня 6 МБ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Дисплей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Не менше 15 дюймів, роздільна здатність не менше 1920x1080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Full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HD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,  яскравість не менше 300 ніт, антибліковий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Оперативна пам’ять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не менше 8Гб;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тип пам’яті – не гірше  DDR4 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Підтримка можливості збільшення пам’яті до 32 ГБ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Внутрішній накопичувач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SSD диск ємністю не менше 240 Гб з підтримкою інтерфейсів 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SATA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3 або 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NVMe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+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HDD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диск, із швидкістю обертання не менше 7200 об./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хв. та ємністю не менше 500 Гб.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lang w:val="en-US" w:eastAsia="zh-CN"/>
              </w:rPr>
              <w:t xml:space="preserve">Вбудовані </w:t>
            </w:r>
            <w:r>
              <w:rPr>
                <w:rFonts w:ascii="Times New Roman" w:hAnsi="Times New Roman"/>
                <w:lang w:val="uk-UA" w:eastAsia="zh-CN"/>
              </w:rPr>
              <w:t>порти вводу</w:t>
            </w:r>
            <w:r>
              <w:rPr>
                <w:rFonts w:ascii="Times New Roman" w:hAnsi="Times New Roman"/>
                <w:lang w:val="en-US" w:eastAsia="zh-CN"/>
              </w:rPr>
              <w:t>/</w:t>
            </w:r>
            <w:r>
              <w:rPr>
                <w:rFonts w:ascii="Times New Roman" w:hAnsi="Times New Roman"/>
                <w:lang w:val="uk-UA" w:eastAsia="zh-CN"/>
              </w:rPr>
              <w:t>виводу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Порт USB Type-C, не менше 1;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Порт  USB 3.0 (або швидші), не менше 2;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Порт  HDMI або DisplayPort; не менше 1;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lang w:val="uk-UA" w:eastAsia="zh-CN"/>
              </w:rPr>
              <w:t>Порт RJ-45 не менше 1; комбінований роз’єм для мікрофона/навушників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Мережевий порт  RJ-45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 xml:space="preserve">Вбудований мережевий адаптер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Ethernet (Rj-45) інтегрований або дискретний з підтримкою стандартів 100BASE-TX та 1000BASE-T (швидкість передачі, що підтримується - 100/1000Мб/с),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Wi-Fi 802.11a</w:t>
            </w:r>
            <w:r>
              <w:rPr>
                <w:rFonts w:ascii="Times New Roman" w:hAnsi="Times New Roman"/>
                <w:lang w:val="uk-UA" w:eastAsia="zh-CN"/>
              </w:rPr>
              <w:t>с</w:t>
            </w:r>
            <w:r>
              <w:rPr>
                <w:rFonts w:ascii="Times New Roman" w:hAnsi="Times New Roman"/>
                <w:lang w:val="en-US" w:eastAsia="zh-CN"/>
              </w:rPr>
              <w:t>, Bluetooth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Вбудований бездротовий інтерфейс (Wi-Fi)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Інтегрований з підтримкою стандартів IEEE не гірше 802.11 n/ac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Веб-камера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вбудована ,</w:t>
            </w:r>
            <w:r>
              <w:rPr>
                <w:rFonts w:ascii="Times New Roman" w:hAnsi="Times New Roman"/>
                <w:lang w:val="uk-UA" w:eastAsia="zh-CN"/>
              </w:rPr>
              <w:t xml:space="preserve"> з  роздільною здатністю не менше 720р.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Аудіосистема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Вбудовані динаміки, вбудований мікрофон, комбінований роз’єм для мікрофона/навушників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Клавіатура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Повноформатна (з цифровим блоком) з нанесеними заводським способом  літерами англійського та українського алфавітів, тачпад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Батарея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Ємність акумулятора не менше 42 Вт/год. Час автономної роботи (від акумулярної батареї) не менше 4 годин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Операційна система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hanging="2" w:left="0"/>
              <w:jc w:val="both"/>
              <w:rPr>
                <w:rFonts w:ascii="Times New Roman" w:hAnsi="Times New Roman"/>
                <w:lang w:val="uk-UA" w:eastAsia="zh-CN"/>
              </w:rPr>
            </w:pPr>
            <w:r>
              <w:rPr>
                <w:rFonts w:ascii="Times New Roman" w:hAnsi="Times New Roman"/>
                <w:lang w:val="uk-UA" w:eastAsia="zh-CN"/>
              </w:rPr>
              <w:t>Microsoft Windows 11 Pro 64-bit української редакції. Ключ активації повинен бути вшитий у BIOS материнської плати.</w:t>
            </w:r>
          </w:p>
        </w:tc>
      </w:tr>
      <w:tr>
        <w:trPr>
          <w:trHeight w:val="20" w:hRule="atLeas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Гарантійні умови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не менше 12 місяців від виробника, можливість перевірки гарантії по серійному номеру на сайті виробника</w:t>
            </w:r>
          </w:p>
        </w:tc>
      </w:tr>
    </w:tbl>
    <w:p>
      <w:pPr>
        <w:pStyle w:val="Normal"/>
        <w:tabs>
          <w:tab w:val="clear" w:pos="708"/>
          <w:tab w:val="left" w:pos="2160" w:leader="none"/>
          <w:tab w:val="left" w:pos="2700" w:leader="none"/>
          <w:tab w:val="left" w:pos="3600" w:leader="none"/>
        </w:tabs>
        <w:spacing w:before="0" w:after="0"/>
        <w:ind w:hanging="2" w:left="0"/>
        <w:rPr>
          <w:rFonts w:ascii="Times New Roman" w:hAnsi="Times New Roman" w:eastAsia="Times New Roman"/>
          <w:b/>
          <w:color w:val="00000A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color w:val="00000A"/>
          <w:sz w:val="24"/>
          <w:szCs w:val="24"/>
          <w:lang w:val="uk-UA"/>
        </w:rPr>
      </w:r>
    </w:p>
    <w:p>
      <w:pPr>
        <w:pStyle w:val="Normal"/>
        <w:spacing w:lineRule="auto" w:line="240"/>
        <w:ind w:hanging="2"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 разі якщо у вимогах до предмету закупівлі містяться посилання на конкретні торговельну марку чи фірму, патент, конструкцію або тип предмета закупівлі, джерело його походження або виробника, то разом з цим вважається наявним вираз "або еквівалент".</w:t>
      </w:r>
    </w:p>
    <w:p>
      <w:pPr>
        <w:pStyle w:val="NoSpacing"/>
        <w:ind w:hanging="2" w:left="0"/>
        <w:jc w:val="both"/>
        <w:rPr>
          <w:rFonts w:ascii="Times New Roman" w:hAnsi="Times New Roman" w:eastAsia="Arial"/>
          <w:color w:val="000000"/>
          <w:sz w:val="24"/>
          <w:szCs w:val="24"/>
          <w:lang w:val="uk-UA" w:eastAsia="ru-RU"/>
        </w:rPr>
      </w:pPr>
      <w:r>
        <w:rPr>
          <w:rFonts w:eastAsia="Arial" w:ascii="Times New Roman" w:hAnsi="Times New Roman"/>
          <w:color w:val="000000"/>
          <w:sz w:val="24"/>
          <w:szCs w:val="24"/>
          <w:lang w:val="uk-UA" w:eastAsia="ru-RU"/>
        </w:rPr>
        <w:tab/>
        <w:tab/>
        <w:t xml:space="preserve">Товар не повинен підпадати під дію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 (зі змінами) та </w:t>
      </w:r>
      <w:r>
        <w:rPr>
          <w:rFonts w:eastAsia="Times New Roman" w:ascii="Times New Roman" w:hAnsi="Times New Roman"/>
          <w:sz w:val="24"/>
          <w:szCs w:val="24"/>
          <w:lang w:val="uk-UA"/>
        </w:rPr>
        <w:t xml:space="preserve">Постанови Кабінету Міністрів України «Про застосування заборони ввезення товарів з Російської Федерації» від 09.04.2022 № 426 </w:t>
      </w:r>
      <w:r>
        <w:rPr>
          <w:rFonts w:eastAsia="Arial" w:ascii="Times New Roman" w:hAnsi="Times New Roman"/>
          <w:color w:val="000000"/>
          <w:sz w:val="24"/>
          <w:szCs w:val="24"/>
          <w:lang w:val="uk-UA" w:eastAsia="ru-RU"/>
        </w:rPr>
        <w:t>(зі змінами).</w:t>
      </w:r>
    </w:p>
    <w:p>
      <w:pPr>
        <w:pStyle w:val="NoSpacing"/>
        <w:ind w:hanging="2" w:left="0"/>
        <w:jc w:val="both"/>
        <w:rPr>
          <w:rFonts w:ascii="Times New Roman" w:hAnsi="Times New Roman" w:eastAsia="Arial"/>
          <w:color w:val="000000"/>
          <w:sz w:val="24"/>
          <w:szCs w:val="24"/>
          <w:lang w:val="uk-UA" w:eastAsia="ru-RU"/>
        </w:rPr>
      </w:pPr>
      <w:r>
        <w:rPr>
          <w:rFonts w:eastAsia="Arial" w:ascii="Times New Roman" w:hAnsi="Times New Roman"/>
          <w:color w:val="000000"/>
          <w:sz w:val="24"/>
          <w:szCs w:val="24"/>
          <w:lang w:val="uk-UA" w:eastAsia="ru-RU"/>
        </w:rPr>
        <w:tab/>
        <w:tab/>
        <w:t>Ноутбук повинен відповідати технічним вимогам чинних нормативних правових актів та нормативних документів щодо показників безпечності нехарчової продукції, упаковки, маркування, транспортування та зберігання.</w:t>
      </w:r>
    </w:p>
    <w:p>
      <w:pPr>
        <w:pStyle w:val="ListParagraph"/>
        <w:tabs>
          <w:tab w:val="clear" w:pos="708"/>
          <w:tab w:val="left" w:pos="1134" w:leader="none"/>
        </w:tabs>
        <w:spacing w:before="0" w:after="0"/>
        <w:ind w:hanging="2" w:left="0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bookmarkStart w:id="4" w:name="_Hlk143841174_копія_1"/>
      <w:bookmarkStart w:id="5" w:name="_Hlk143841174_копія_1"/>
      <w:bookmarkEnd w:id="5"/>
    </w:p>
    <w:p>
      <w:pPr>
        <w:pStyle w:val="Normal"/>
        <w:spacing w:before="0" w:after="200"/>
        <w:ind w:hanging="2" w:left="0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 Math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61c0"/>
    <w:pPr>
      <w:widowControl/>
      <w:suppressAutoHyphens w:val="true"/>
      <w:bidi w:val="0"/>
      <w:spacing w:lineRule="auto" w:line="276" w:before="0" w:after="200"/>
      <w:ind w:hanging="1" w:left="-1"/>
      <w:jc w:val="left"/>
      <w:textAlignment w:val="top"/>
      <w:outlineLvl w:val="0"/>
    </w:pPr>
    <w:rPr>
      <w:rFonts w:ascii="Calibri" w:hAnsi="Calibri" w:eastAsia="Calibri" w:cs="Times New Roman"/>
      <w:color w:val="auto"/>
      <w:kern w:val="0"/>
      <w:position w:val="-1"/>
      <w:sz w:val="22"/>
      <w:szCs w:val="22"/>
      <w:lang w:val="ru-RU" w:eastAsia="en-US" w:bidi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ce61c0"/>
    <w:pPr>
      <w:keepNext w:val="true"/>
      <w:keepLines/>
      <w:suppressAutoHyphens w:val="false"/>
      <w:spacing w:lineRule="auto" w:line="276" w:before="360" w:after="80"/>
      <w:ind w:hanging="0" w:left="0"/>
      <w:textAlignment w:val="auto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40"/>
      <w:szCs w:val="40"/>
      <w:lang w:val="uk-UA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e61c0"/>
    <w:pPr>
      <w:keepNext w:val="true"/>
      <w:keepLines/>
      <w:suppressAutoHyphens w:val="false"/>
      <w:spacing w:lineRule="auto" w:line="276" w:before="160" w:after="80"/>
      <w:ind w:hanging="0" w:left="0"/>
      <w:textAlignment w:val="auto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2"/>
      <w:sz w:val="32"/>
      <w:szCs w:val="32"/>
      <w:lang w:val="uk-UA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ce61c0"/>
    <w:pPr>
      <w:keepNext w:val="true"/>
      <w:keepLines/>
      <w:suppressAutoHyphens w:val="false"/>
      <w:spacing w:lineRule="auto" w:line="276" w:before="160" w:after="80"/>
      <w:ind w:hanging="0" w:left="0"/>
      <w:textAlignment w:val="auto"/>
      <w:outlineLvl w:val="2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kern w:val="2"/>
      <w:sz w:val="28"/>
      <w:szCs w:val="28"/>
      <w:lang w:val="uk-UA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e61c0"/>
    <w:pPr>
      <w:keepNext w:val="true"/>
      <w:keepLines/>
      <w:suppressAutoHyphens w:val="false"/>
      <w:spacing w:lineRule="auto" w:line="276" w:before="80" w:after="40"/>
      <w:ind w:hanging="0" w:left="0"/>
      <w:textAlignment w:val="auto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themeColor="accent1" w:themeShade="bf" w:val="2F5496"/>
      <w:kern w:val="2"/>
      <w:sz w:val="24"/>
      <w:szCs w:val="24"/>
      <w:lang w:val="uk-UA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e61c0"/>
    <w:pPr>
      <w:keepNext w:val="true"/>
      <w:keepLines/>
      <w:suppressAutoHyphens w:val="false"/>
      <w:spacing w:lineRule="auto" w:line="276" w:before="80" w:after="40"/>
      <w:ind w:hanging="0" w:left="0"/>
      <w:textAlignment w:val="auto"/>
      <w:outlineLvl w:val="4"/>
    </w:pPr>
    <w:rPr>
      <w:rFonts w:ascii="Calibri" w:hAnsi="Calibri" w:eastAsia="" w:cs="" w:asciiTheme="minorHAnsi" w:cstheme="majorBidi" w:eastAsiaTheme="majorEastAsia" w:hAnsiTheme="minorHAnsi"/>
      <w:color w:themeColor="accent1" w:themeShade="bf" w:val="2F5496"/>
      <w:kern w:val="2"/>
      <w:sz w:val="24"/>
      <w:szCs w:val="24"/>
      <w:lang w:val="uk-UA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ce61c0"/>
    <w:pPr>
      <w:keepNext w:val="true"/>
      <w:keepLines/>
      <w:suppressAutoHyphens w:val="false"/>
      <w:spacing w:lineRule="auto" w:line="276" w:before="40" w:after="0"/>
      <w:ind w:hanging="0" w:left="0"/>
      <w:textAlignment w:val="auto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ce61c0"/>
    <w:pPr>
      <w:keepNext w:val="true"/>
      <w:keepLines/>
      <w:suppressAutoHyphens w:val="false"/>
      <w:spacing w:lineRule="auto" w:line="276" w:before="40" w:after="0"/>
      <w:ind w:hanging="0" w:left="0"/>
      <w:textAlignment w:val="auto"/>
      <w:outlineLvl w:val="6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kern w:val="2"/>
      <w:sz w:val="24"/>
      <w:szCs w:val="24"/>
      <w:lang w:val="uk-UA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ce61c0"/>
    <w:pPr>
      <w:keepNext w:val="true"/>
      <w:keepLines/>
      <w:suppressAutoHyphens w:val="false"/>
      <w:spacing w:lineRule="auto" w:line="276" w:before="0" w:after="0"/>
      <w:ind w:hanging="0" w:left="0"/>
      <w:textAlignment w:val="auto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themeColor="text1" w:themeTint="d8" w:val="272727"/>
      <w:kern w:val="2"/>
      <w:sz w:val="24"/>
      <w:szCs w:val="24"/>
      <w:lang w:val="uk-UA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ce61c0"/>
    <w:pPr>
      <w:keepNext w:val="true"/>
      <w:keepLines/>
      <w:suppressAutoHyphens w:val="false"/>
      <w:spacing w:lineRule="auto" w:line="276" w:before="0" w:after="0"/>
      <w:ind w:hanging="0" w:left="0"/>
      <w:textAlignment w:val="auto"/>
      <w:outlineLvl w:val="8"/>
    </w:pPr>
    <w:rPr>
      <w:rFonts w:ascii="Calibri" w:hAnsi="Calibri" w:eastAsia="" w:cs="" w:asciiTheme="minorHAnsi" w:cstheme="majorBidi" w:eastAsiaTheme="majorEastAsia" w:hAnsiTheme="minorHAnsi"/>
      <w:color w:themeColor="text1" w:themeTint="d8" w:val="272727"/>
      <w:kern w:val="2"/>
      <w:sz w:val="24"/>
      <w:szCs w:val="24"/>
      <w:lang w:val="uk-U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ce61c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semiHidden/>
    <w:qFormat/>
    <w:rsid w:val="00ce61c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semiHidden/>
    <w:qFormat/>
    <w:rsid w:val="00ce61c0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4" w:customStyle="1">
    <w:name w:val="Заголовок 4 Знак"/>
    <w:basedOn w:val="DefaultParagraphFont"/>
    <w:uiPriority w:val="9"/>
    <w:semiHidden/>
    <w:qFormat/>
    <w:rsid w:val="00ce61c0"/>
    <w:rPr>
      <w:rFonts w:eastAsia="" w:cs="" w:cstheme="majorBidi" w:eastAsiaTheme="majorEastAsia"/>
      <w:i/>
      <w:iCs/>
      <w:color w:themeColor="accent1" w:themeShade="bf" w:val="2F5496"/>
    </w:rPr>
  </w:style>
  <w:style w:type="character" w:styleId="5" w:customStyle="1">
    <w:name w:val="Заголовок 5 Знак"/>
    <w:basedOn w:val="DefaultParagraphFont"/>
    <w:uiPriority w:val="9"/>
    <w:semiHidden/>
    <w:qFormat/>
    <w:rsid w:val="00ce61c0"/>
    <w:rPr>
      <w:rFonts w:eastAsia="" w:cs="" w:cstheme="majorBidi" w:eastAsiaTheme="majorEastAsia"/>
      <w:color w:themeColor="accent1" w:themeShade="bf" w:val="2F549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ce61c0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uiPriority w:val="9"/>
    <w:semiHidden/>
    <w:qFormat/>
    <w:rsid w:val="00ce61c0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uiPriority w:val="9"/>
    <w:semiHidden/>
    <w:qFormat/>
    <w:rsid w:val="00ce61c0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uiPriority w:val="9"/>
    <w:semiHidden/>
    <w:qFormat/>
    <w:rsid w:val="00ce61c0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Назва Знак"/>
    <w:basedOn w:val="DefaultParagraphFont"/>
    <w:uiPriority w:val="10"/>
    <w:qFormat/>
    <w:rsid w:val="00ce61c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ідзаголовок Знак"/>
    <w:basedOn w:val="DefaultParagraphFont"/>
    <w:uiPriority w:val="11"/>
    <w:qFormat/>
    <w:rsid w:val="00ce61c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Style7" w:customStyle="1">
    <w:name w:val="Цитата Знак"/>
    <w:basedOn w:val="DefaultParagraphFont"/>
    <w:link w:val="Quote"/>
    <w:uiPriority w:val="29"/>
    <w:qFormat/>
    <w:rsid w:val="00ce61c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ce61c0"/>
    <w:rPr>
      <w:i/>
      <w:iCs/>
      <w:color w:themeColor="accent1" w:themeShade="bf" w:val="2F5496"/>
    </w:rPr>
  </w:style>
  <w:style w:type="character" w:styleId="Style8" w:customStyle="1">
    <w:name w:val="Насичена цитата Знак"/>
    <w:basedOn w:val="DefaultParagraphFont"/>
    <w:link w:val="IntenseQuote"/>
    <w:uiPriority w:val="30"/>
    <w:qFormat/>
    <w:rsid w:val="00ce61c0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ce61c0"/>
    <w:rPr>
      <w:b/>
      <w:bCs/>
      <w:smallCaps/>
      <w:color w:themeColor="accent1" w:themeShade="bf" w:val="2F5496"/>
      <w:spacing w:val="5"/>
    </w:rPr>
  </w:style>
  <w:style w:type="character" w:styleId="Style9" w:customStyle="1">
    <w:name w:val="Абзац списку Знак"/>
    <w:link w:val="ListParagraph"/>
    <w:uiPriority w:val="34"/>
    <w:qFormat/>
    <w:locked/>
    <w:rsid w:val="00ce61c0"/>
    <w:rPr/>
  </w:style>
  <w:style w:type="character" w:styleId="Style10" w:customStyle="1">
    <w:name w:val="Без інтервалів Знак"/>
    <w:link w:val="NoSpacing"/>
    <w:uiPriority w:val="1"/>
    <w:qFormat/>
    <w:locked/>
    <w:rsid w:val="00ce61c0"/>
    <w:rPr>
      <w:rFonts w:ascii="Calibri" w:hAnsi="Calibri" w:eastAsia="Calibri" w:cs="Times New Roman"/>
      <w:kern w:val="0"/>
      <w:sz w:val="22"/>
      <w:szCs w:val="22"/>
      <w:vertAlign w:val="subscript"/>
      <w:lang w:val="ru-RU"/>
      <w14:ligatures w14:val="none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5"/>
    <w:uiPriority w:val="10"/>
    <w:qFormat/>
    <w:rsid w:val="00ce61c0"/>
    <w:pPr>
      <w:suppressAutoHyphens w:val="false"/>
      <w:spacing w:lineRule="auto" w:line="240" w:before="0" w:after="80"/>
      <w:ind w:hanging="0" w:left="0"/>
      <w:contextualSpacing/>
      <w:textAlignment w:val="auto"/>
      <w:outlineLvl w:val="9"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val="uk-UA"/>
      <w14:ligatures w14:val="standardContextual"/>
    </w:rPr>
  </w:style>
  <w:style w:type="paragraph" w:styleId="Subtitle">
    <w:name w:val="Subtitle"/>
    <w:basedOn w:val="Normal"/>
    <w:next w:val="Normal"/>
    <w:link w:val="Style6"/>
    <w:uiPriority w:val="11"/>
    <w:qFormat/>
    <w:rsid w:val="00ce61c0"/>
    <w:pPr>
      <w:suppressAutoHyphens w:val="false"/>
      <w:spacing w:lineRule="auto" w:line="276" w:before="0" w:after="160"/>
      <w:ind w:hanging="1" w:left="-1"/>
      <w:textAlignment w:val="auto"/>
      <w:outlineLvl w:val="9"/>
    </w:pPr>
    <w:rPr>
      <w:rFonts w:ascii="Calibri" w:hAnsi="Calibri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val="uk-UA"/>
      <w14:ligatures w14:val="standardContextual"/>
    </w:rPr>
  </w:style>
  <w:style w:type="paragraph" w:styleId="Quote">
    <w:name w:val="Quote"/>
    <w:basedOn w:val="Normal"/>
    <w:next w:val="Normal"/>
    <w:link w:val="Style7"/>
    <w:uiPriority w:val="29"/>
    <w:qFormat/>
    <w:rsid w:val="00ce61c0"/>
    <w:pPr>
      <w:suppressAutoHyphens w:val="false"/>
      <w:spacing w:lineRule="auto" w:line="276" w:before="160" w:after="160"/>
      <w:ind w:hanging="0" w:left="0"/>
      <w:jc w:val="center"/>
      <w:textAlignment w:val="auto"/>
      <w:outlineLvl w:val="9"/>
    </w:pPr>
    <w:rPr>
      <w:rFonts w:ascii="Calibri" w:hAnsi="Calibri" w:eastAsia="Calibri" w:cs="" w:asciiTheme="minorHAnsi" w:cstheme="minorBidi" w:eastAsiaTheme="minorHAnsi" w:hAnsiTheme="minorHAnsi"/>
      <w:i/>
      <w:iCs/>
      <w:color w:themeColor="text1" w:themeTint="bf" w:val="404040"/>
      <w:kern w:val="2"/>
      <w:sz w:val="24"/>
      <w:szCs w:val="24"/>
      <w:lang w:val="uk-UA"/>
      <w14:ligatures w14:val="standardContextual"/>
    </w:rPr>
  </w:style>
  <w:style w:type="paragraph" w:styleId="ListParagraph">
    <w:name w:val="List Paragraph"/>
    <w:basedOn w:val="Normal"/>
    <w:link w:val="Style9"/>
    <w:uiPriority w:val="34"/>
    <w:qFormat/>
    <w:rsid w:val="00ce61c0"/>
    <w:pPr>
      <w:suppressAutoHyphens w:val="false"/>
      <w:spacing w:lineRule="auto" w:line="276" w:before="0" w:after="160"/>
      <w:ind w:hanging="0" w:left="720"/>
      <w:contextualSpacing/>
      <w:textAlignment w:val="auto"/>
      <w:outlineLvl w:val="9"/>
    </w:pPr>
    <w:rPr>
      <w:rFonts w:ascii="Calibri" w:hAnsi="Calibri" w:eastAsia="Calibri" w:cs="" w:asciiTheme="minorHAnsi" w:cstheme="minorBidi" w:eastAsiaTheme="minorHAnsi" w:hAnsiTheme="minorHAnsi"/>
      <w:kern w:val="2"/>
      <w:sz w:val="24"/>
      <w:szCs w:val="24"/>
      <w:lang w:val="uk-UA"/>
      <w14:ligatures w14:val="standardContextual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ce6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false"/>
      <w:spacing w:lineRule="auto" w:line="276" w:before="360" w:after="360"/>
      <w:ind w:hanging="0" w:left="864" w:right="864"/>
      <w:jc w:val="center"/>
      <w:textAlignment w:val="auto"/>
      <w:outlineLvl w:val="9"/>
    </w:pPr>
    <w:rPr>
      <w:rFonts w:ascii="Calibri" w:hAnsi="Calibri" w:eastAsia="Calibri" w:cs="" w:asciiTheme="minorHAnsi" w:cstheme="minorBidi" w:eastAsiaTheme="minorHAnsi" w:hAnsiTheme="minorHAnsi"/>
      <w:i/>
      <w:iCs/>
      <w:color w:themeColor="accent1" w:themeShade="bf" w:val="2F5496"/>
      <w:kern w:val="2"/>
      <w:sz w:val="24"/>
      <w:szCs w:val="24"/>
      <w:lang w:val="uk-UA"/>
      <w14:ligatures w14:val="standardContextual"/>
    </w:rPr>
  </w:style>
  <w:style w:type="paragraph" w:styleId="NoSpacing">
    <w:name w:val="No Spacing"/>
    <w:link w:val="Style10"/>
    <w:uiPriority w:val="1"/>
    <w:qFormat/>
    <w:rsid w:val="00ce61c0"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Calibri" w:hAnsi="Calibri" w:eastAsia="Calibri" w:cs="Times New Roman"/>
      <w:color w:val="auto"/>
      <w:kern w:val="0"/>
      <w:position w:val="-1"/>
      <w:sz w:val="22"/>
      <w:szCs w:val="22"/>
      <w:lang w:val="ru-RU" w:eastAsia="en-US" w:bidi="ar-SA"/>
      <w14:ligatures w14:val="none"/>
    </w:rPr>
  </w:style>
  <w:style w:type="paragraph" w:styleId="Style13">
    <w:name w:val="Вміст рамки"/>
    <w:basedOn w:val="Normal"/>
    <w:qFormat/>
    <w:pPr/>
    <w:rPr/>
  </w:style>
  <w:style w:type="numbering" w:styleId="Style14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Pages>3</Pages>
  <Words>999</Words>
  <Characters>6354</Characters>
  <CharactersWithSpaces>7277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2025-02-06T20:06:00Z</dcterms:created>
  <dc:creator>User</dc:creator>
  <dc:description/>
  <dc:language>uk-UA</dc:language>
  <cp:lastModifiedBy/>
  <dcterms:modified xsi:type="dcterms:W3CDTF">2025-02-07T09:12:07Z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